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396F8" w14:textId="77777777" w:rsidR="00957CDE" w:rsidRPr="00EE0245" w:rsidRDefault="00957CDE" w:rsidP="00EE0245">
      <w:pPr>
        <w:rPr>
          <w:b/>
          <w:bCs/>
          <w:i/>
          <w:iCs/>
          <w:sz w:val="24"/>
          <w:szCs w:val="24"/>
          <w:lang w:val="bg-BG"/>
        </w:rPr>
      </w:pPr>
      <w:bookmarkStart w:id="0" w:name="_Toc444310916"/>
      <w:r w:rsidRPr="00EE0245">
        <w:rPr>
          <w:b/>
          <w:bCs/>
          <w:i/>
          <w:iCs/>
          <w:sz w:val="24"/>
          <w:szCs w:val="24"/>
          <w:lang w:val="bg-BG"/>
        </w:rPr>
        <w:t>Таблица 7.1. Производствени отпадъци</w:t>
      </w:r>
      <w:bookmarkEnd w:id="0"/>
    </w:p>
    <w:p w14:paraId="58D36A2E" w14:textId="77777777" w:rsidR="005C2FD3" w:rsidRPr="00D96A51" w:rsidRDefault="005C2FD3" w:rsidP="005C2FD3">
      <w:pPr>
        <w:rPr>
          <w:lang w:val="bg-BG"/>
        </w:rPr>
      </w:pPr>
    </w:p>
    <w:tbl>
      <w:tblPr>
        <w:tblW w:w="14382"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836"/>
        <w:gridCol w:w="1101"/>
        <w:gridCol w:w="1436"/>
        <w:gridCol w:w="1116"/>
        <w:gridCol w:w="1710"/>
        <w:gridCol w:w="1583"/>
        <w:gridCol w:w="1984"/>
        <w:gridCol w:w="2616"/>
      </w:tblGrid>
      <w:tr w:rsidR="00B0029D" w:rsidRPr="00D96A51" w14:paraId="7AE37BAB" w14:textId="77777777" w:rsidTr="006B52F6">
        <w:trPr>
          <w:cantSplit/>
          <w:trHeight w:val="1077"/>
          <w:tblHeader/>
          <w:jc w:val="center"/>
        </w:trPr>
        <w:tc>
          <w:tcPr>
            <w:tcW w:w="2836" w:type="dxa"/>
            <w:vMerge w:val="restart"/>
            <w:tcBorders>
              <w:top w:val="double" w:sz="4" w:space="0" w:color="auto"/>
              <w:left w:val="double" w:sz="4" w:space="0" w:color="auto"/>
              <w:right w:val="single" w:sz="4" w:space="0" w:color="auto"/>
            </w:tcBorders>
            <w:shd w:val="clear" w:color="auto" w:fill="auto"/>
            <w:vAlign w:val="center"/>
          </w:tcPr>
          <w:p w14:paraId="419D487E" w14:textId="77777777" w:rsidR="00B0029D" w:rsidRPr="00D96A51" w:rsidRDefault="00B0029D">
            <w:pPr>
              <w:jc w:val="center"/>
              <w:rPr>
                <w:b/>
                <w:lang w:val="bg-BG"/>
              </w:rPr>
            </w:pPr>
            <w:bookmarkStart w:id="1" w:name="OLE_LINK2"/>
            <w:r w:rsidRPr="00D96A51">
              <w:rPr>
                <w:b/>
                <w:lang w:val="bg-BG"/>
              </w:rPr>
              <w:t>Наименование на отпадъка</w:t>
            </w:r>
          </w:p>
          <w:p w14:paraId="49F2E530" w14:textId="77777777" w:rsidR="00B0029D" w:rsidRPr="00D96A51" w:rsidRDefault="00B0029D">
            <w:pPr>
              <w:jc w:val="center"/>
              <w:rPr>
                <w:b/>
                <w:lang w:val="bg-BG"/>
              </w:rPr>
            </w:pPr>
            <w:r w:rsidRPr="00D96A51">
              <w:rPr>
                <w:b/>
                <w:lang w:val="bg-BG"/>
              </w:rPr>
              <w:t>(съгласно Наредба №3/01.04.2004 год.)</w:t>
            </w:r>
          </w:p>
        </w:tc>
        <w:tc>
          <w:tcPr>
            <w:tcW w:w="1101" w:type="dxa"/>
            <w:vMerge w:val="restart"/>
            <w:tcBorders>
              <w:top w:val="double" w:sz="4" w:space="0" w:color="auto"/>
              <w:left w:val="single" w:sz="4" w:space="0" w:color="auto"/>
              <w:right w:val="single" w:sz="4" w:space="0" w:color="auto"/>
            </w:tcBorders>
            <w:shd w:val="clear" w:color="auto" w:fill="auto"/>
            <w:vAlign w:val="center"/>
          </w:tcPr>
          <w:p w14:paraId="064F2CFF" w14:textId="77777777" w:rsidR="00B0029D" w:rsidRPr="00D96A51" w:rsidRDefault="00B0029D">
            <w:pPr>
              <w:jc w:val="center"/>
              <w:rPr>
                <w:b/>
                <w:lang w:val="bg-BG"/>
              </w:rPr>
            </w:pPr>
            <w:r w:rsidRPr="00D96A51">
              <w:rPr>
                <w:b/>
                <w:lang w:val="bg-BG"/>
              </w:rPr>
              <w:t>Код на отпадъка</w:t>
            </w:r>
          </w:p>
        </w:tc>
        <w:tc>
          <w:tcPr>
            <w:tcW w:w="2552" w:type="dxa"/>
            <w:gridSpan w:val="2"/>
            <w:tcBorders>
              <w:top w:val="double" w:sz="4" w:space="0" w:color="auto"/>
              <w:left w:val="single" w:sz="4" w:space="0" w:color="auto"/>
              <w:bottom w:val="single" w:sz="4" w:space="0" w:color="auto"/>
              <w:right w:val="single" w:sz="4" w:space="0" w:color="auto"/>
            </w:tcBorders>
            <w:shd w:val="clear" w:color="auto" w:fill="auto"/>
            <w:vAlign w:val="center"/>
          </w:tcPr>
          <w:p w14:paraId="267DDBD9" w14:textId="77777777" w:rsidR="00B0029D" w:rsidRPr="00D96A51" w:rsidRDefault="00B0029D" w:rsidP="00060176">
            <w:pPr>
              <w:jc w:val="center"/>
              <w:rPr>
                <w:lang w:val="bg-BG"/>
              </w:rPr>
            </w:pPr>
            <w:r w:rsidRPr="00D96A51">
              <w:rPr>
                <w:b/>
                <w:lang w:val="bg-BG"/>
              </w:rPr>
              <w:t>Количество</w:t>
            </w:r>
          </w:p>
        </w:tc>
        <w:tc>
          <w:tcPr>
            <w:tcW w:w="1710" w:type="dxa"/>
            <w:tcBorders>
              <w:top w:val="double" w:sz="4" w:space="0" w:color="auto"/>
              <w:left w:val="single" w:sz="4" w:space="0" w:color="auto"/>
              <w:right w:val="single" w:sz="4" w:space="0" w:color="auto"/>
            </w:tcBorders>
            <w:vAlign w:val="center"/>
          </w:tcPr>
          <w:p w14:paraId="4567E9ED" w14:textId="77777777" w:rsidR="00B0029D" w:rsidRPr="00D96A51" w:rsidRDefault="00E015A4" w:rsidP="00060176">
            <w:pPr>
              <w:jc w:val="center"/>
              <w:rPr>
                <w:b/>
                <w:lang w:val="bg-BG"/>
              </w:rPr>
            </w:pPr>
            <w:r w:rsidRPr="00D96A51">
              <w:rPr>
                <w:b/>
                <w:lang w:val="bg-BG"/>
              </w:rPr>
              <w:t>Предварително съхранение/съхранение</w:t>
            </w:r>
          </w:p>
        </w:tc>
        <w:tc>
          <w:tcPr>
            <w:tcW w:w="1583" w:type="dxa"/>
            <w:tcBorders>
              <w:top w:val="double" w:sz="4" w:space="0" w:color="auto"/>
              <w:left w:val="single" w:sz="4" w:space="0" w:color="auto"/>
              <w:right w:val="single" w:sz="4" w:space="0" w:color="auto"/>
            </w:tcBorders>
            <w:shd w:val="clear" w:color="auto" w:fill="auto"/>
            <w:vAlign w:val="center"/>
          </w:tcPr>
          <w:p w14:paraId="3E85F79F" w14:textId="77777777" w:rsidR="00B0029D" w:rsidRPr="00D96A51" w:rsidRDefault="00B0029D" w:rsidP="00060176">
            <w:pPr>
              <w:jc w:val="center"/>
              <w:rPr>
                <w:b/>
                <w:lang w:val="bg-BG"/>
              </w:rPr>
            </w:pPr>
            <w:r w:rsidRPr="00D96A51">
              <w:rPr>
                <w:b/>
                <w:lang w:val="bg-BG"/>
              </w:rPr>
              <w:t>Последващо третиране</w:t>
            </w:r>
          </w:p>
        </w:tc>
        <w:tc>
          <w:tcPr>
            <w:tcW w:w="1984" w:type="dxa"/>
            <w:tcBorders>
              <w:top w:val="double" w:sz="4" w:space="0" w:color="auto"/>
              <w:left w:val="single" w:sz="4" w:space="0" w:color="auto"/>
              <w:right w:val="single" w:sz="4" w:space="0" w:color="auto"/>
            </w:tcBorders>
            <w:shd w:val="clear" w:color="auto" w:fill="auto"/>
            <w:vAlign w:val="center"/>
          </w:tcPr>
          <w:p w14:paraId="34797663" w14:textId="77777777" w:rsidR="00B0029D" w:rsidRPr="00D96A51" w:rsidRDefault="00B0029D" w:rsidP="00060176">
            <w:pPr>
              <w:jc w:val="center"/>
              <w:rPr>
                <w:b/>
                <w:lang w:val="bg-BG"/>
              </w:rPr>
            </w:pPr>
            <w:r w:rsidRPr="00D96A51">
              <w:rPr>
                <w:b/>
                <w:lang w:val="bg-BG"/>
              </w:rPr>
              <w:t>Оползотворяване, повторна употреба или вторична преработка</w:t>
            </w:r>
          </w:p>
        </w:tc>
        <w:tc>
          <w:tcPr>
            <w:tcW w:w="2616" w:type="dxa"/>
            <w:tcBorders>
              <w:top w:val="double" w:sz="4" w:space="0" w:color="auto"/>
              <w:left w:val="single" w:sz="4" w:space="0" w:color="auto"/>
              <w:right w:val="double" w:sz="4" w:space="0" w:color="auto"/>
            </w:tcBorders>
            <w:vAlign w:val="center"/>
          </w:tcPr>
          <w:p w14:paraId="32BF95D3" w14:textId="77777777" w:rsidR="00B0029D" w:rsidRPr="00D96A51" w:rsidRDefault="00B0029D" w:rsidP="00060176">
            <w:pPr>
              <w:jc w:val="center"/>
              <w:rPr>
                <w:b/>
                <w:lang w:val="bg-BG"/>
              </w:rPr>
            </w:pPr>
            <w:r w:rsidRPr="00D96A51">
              <w:rPr>
                <w:b/>
                <w:lang w:val="bg-BG"/>
              </w:rPr>
              <w:t>Окончателно обезвреждане</w:t>
            </w:r>
          </w:p>
        </w:tc>
      </w:tr>
      <w:bookmarkEnd w:id="1"/>
      <w:tr w:rsidR="00B0029D" w:rsidRPr="00D96A51" w14:paraId="579531FC" w14:textId="77777777" w:rsidTr="006B52F6">
        <w:trPr>
          <w:cantSplit/>
          <w:trHeight w:val="1077"/>
          <w:tblHeader/>
          <w:jc w:val="center"/>
        </w:trPr>
        <w:tc>
          <w:tcPr>
            <w:tcW w:w="2836" w:type="dxa"/>
            <w:vMerge/>
            <w:tcBorders>
              <w:left w:val="double" w:sz="4" w:space="0" w:color="auto"/>
              <w:right w:val="single" w:sz="4" w:space="0" w:color="auto"/>
            </w:tcBorders>
            <w:shd w:val="clear" w:color="auto" w:fill="auto"/>
            <w:vAlign w:val="center"/>
          </w:tcPr>
          <w:p w14:paraId="040C3BEC" w14:textId="77777777" w:rsidR="00B0029D" w:rsidRPr="00D96A51" w:rsidRDefault="00B0029D">
            <w:pPr>
              <w:jc w:val="center"/>
              <w:rPr>
                <w:b/>
                <w:lang w:val="bg-BG"/>
              </w:rPr>
            </w:pPr>
          </w:p>
        </w:tc>
        <w:tc>
          <w:tcPr>
            <w:tcW w:w="1101" w:type="dxa"/>
            <w:vMerge/>
            <w:tcBorders>
              <w:left w:val="single" w:sz="4" w:space="0" w:color="auto"/>
              <w:right w:val="single" w:sz="4" w:space="0" w:color="auto"/>
            </w:tcBorders>
            <w:shd w:val="clear" w:color="auto" w:fill="auto"/>
            <w:vAlign w:val="center"/>
          </w:tcPr>
          <w:p w14:paraId="64637651" w14:textId="77777777" w:rsidR="00B0029D" w:rsidRPr="00D96A51" w:rsidRDefault="00B0029D">
            <w:pPr>
              <w:jc w:val="center"/>
              <w:rPr>
                <w:b/>
                <w:lang w:val="bg-BG"/>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56BEFA5C" w14:textId="77777777" w:rsidR="00B0029D" w:rsidRPr="00D96A51" w:rsidRDefault="00B0029D" w:rsidP="00F91A45">
            <w:pPr>
              <w:jc w:val="center"/>
              <w:rPr>
                <w:b/>
                <w:lang w:val="bg-BG"/>
              </w:rPr>
            </w:pPr>
            <w:r w:rsidRPr="00D96A51">
              <w:rPr>
                <w:b/>
                <w:lang w:val="bg-BG"/>
              </w:rPr>
              <w:t xml:space="preserve">Количество на отпадъка </w:t>
            </w:r>
            <w:r w:rsidR="00F91A45" w:rsidRPr="00D96A51">
              <w:rPr>
                <w:b/>
                <w:lang w:val="bg-BG"/>
              </w:rPr>
              <w:t>за единица</w:t>
            </w:r>
            <w:r w:rsidRPr="00D96A51">
              <w:rPr>
                <w:b/>
                <w:lang w:val="bg-BG"/>
              </w:rPr>
              <w:t xml:space="preserve"> продукт</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7977BB4" w14:textId="77777777" w:rsidR="00B0029D" w:rsidRPr="00D96A51" w:rsidRDefault="00B0029D" w:rsidP="00E015A4">
            <w:pPr>
              <w:ind w:right="-108"/>
              <w:rPr>
                <w:b/>
                <w:lang w:val="bg-BG"/>
              </w:rPr>
            </w:pPr>
            <w:r w:rsidRPr="00D96A51">
              <w:rPr>
                <w:b/>
                <w:lang w:val="bg-BG"/>
              </w:rPr>
              <w:t>тонове/год.</w:t>
            </w:r>
          </w:p>
        </w:tc>
        <w:tc>
          <w:tcPr>
            <w:tcW w:w="1710" w:type="dxa"/>
            <w:tcBorders>
              <w:left w:val="single" w:sz="4" w:space="0" w:color="auto"/>
              <w:bottom w:val="single" w:sz="4" w:space="0" w:color="auto"/>
              <w:right w:val="single" w:sz="4" w:space="0" w:color="auto"/>
            </w:tcBorders>
            <w:vAlign w:val="center"/>
          </w:tcPr>
          <w:p w14:paraId="097191E5" w14:textId="77777777" w:rsidR="00B0029D" w:rsidRPr="00D96A51" w:rsidRDefault="00E015A4" w:rsidP="000F5508">
            <w:pPr>
              <w:jc w:val="center"/>
              <w:rPr>
                <w:b/>
                <w:lang w:val="bg-BG"/>
              </w:rPr>
            </w:pPr>
            <w:r w:rsidRPr="00D96A51">
              <w:rPr>
                <w:b/>
                <w:lang w:val="bg-BG"/>
              </w:rPr>
              <w:t>Площадка№</w:t>
            </w:r>
          </w:p>
        </w:tc>
        <w:tc>
          <w:tcPr>
            <w:tcW w:w="1583" w:type="dxa"/>
            <w:tcBorders>
              <w:left w:val="single" w:sz="4" w:space="0" w:color="auto"/>
              <w:bottom w:val="single" w:sz="4" w:space="0" w:color="auto"/>
              <w:right w:val="single" w:sz="4" w:space="0" w:color="auto"/>
            </w:tcBorders>
            <w:shd w:val="clear" w:color="auto" w:fill="auto"/>
            <w:vAlign w:val="center"/>
          </w:tcPr>
          <w:p w14:paraId="64F6A813" w14:textId="77777777" w:rsidR="00B0029D" w:rsidRPr="00D96A51" w:rsidRDefault="00B0029D" w:rsidP="00B3773C">
            <w:pPr>
              <w:jc w:val="center"/>
              <w:rPr>
                <w:b/>
                <w:lang w:val="bg-BG"/>
              </w:rPr>
            </w:pPr>
            <w:r w:rsidRPr="00D96A51">
              <w:rPr>
                <w:b/>
                <w:lang w:val="bg-BG"/>
              </w:rPr>
              <w:t>(метод, местоположение, предприемач)</w:t>
            </w:r>
          </w:p>
        </w:tc>
        <w:tc>
          <w:tcPr>
            <w:tcW w:w="1984" w:type="dxa"/>
            <w:tcBorders>
              <w:left w:val="single" w:sz="4" w:space="0" w:color="auto"/>
              <w:bottom w:val="single" w:sz="4" w:space="0" w:color="auto"/>
              <w:right w:val="single" w:sz="4" w:space="0" w:color="auto"/>
            </w:tcBorders>
            <w:shd w:val="clear" w:color="auto" w:fill="auto"/>
            <w:vAlign w:val="center"/>
          </w:tcPr>
          <w:p w14:paraId="659ACF58" w14:textId="77777777" w:rsidR="00B0029D" w:rsidRPr="00D96A51" w:rsidRDefault="00B0029D">
            <w:pPr>
              <w:jc w:val="center"/>
              <w:rPr>
                <w:b/>
                <w:lang w:val="bg-BG"/>
              </w:rPr>
            </w:pPr>
            <w:r w:rsidRPr="00D96A51">
              <w:rPr>
                <w:b/>
                <w:lang w:val="bg-BG"/>
              </w:rPr>
              <w:t>(метод, местоположение, предприемач)</w:t>
            </w:r>
          </w:p>
        </w:tc>
        <w:tc>
          <w:tcPr>
            <w:tcW w:w="2616" w:type="dxa"/>
            <w:tcBorders>
              <w:left w:val="single" w:sz="4" w:space="0" w:color="auto"/>
              <w:bottom w:val="single" w:sz="4" w:space="0" w:color="auto"/>
              <w:right w:val="double" w:sz="4" w:space="0" w:color="auto"/>
            </w:tcBorders>
            <w:vAlign w:val="center"/>
          </w:tcPr>
          <w:p w14:paraId="7F115921" w14:textId="77777777" w:rsidR="00B0029D" w:rsidRPr="00D96A51" w:rsidRDefault="00B0029D">
            <w:pPr>
              <w:jc w:val="center"/>
              <w:rPr>
                <w:b/>
                <w:lang w:val="bg-BG"/>
              </w:rPr>
            </w:pPr>
            <w:r w:rsidRPr="00D96A51">
              <w:rPr>
                <w:b/>
                <w:lang w:val="bg-BG"/>
              </w:rPr>
              <w:t>(метод, местоположение, предприемач)</w:t>
            </w:r>
          </w:p>
        </w:tc>
      </w:tr>
      <w:tr w:rsidR="005F449B" w:rsidRPr="00D96A51" w14:paraId="7A509049"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2"/>
          <w:jc w:val="center"/>
        </w:trPr>
        <w:tc>
          <w:tcPr>
            <w:tcW w:w="14382" w:type="dxa"/>
            <w:gridSpan w:val="8"/>
            <w:tcBorders>
              <w:left w:val="double" w:sz="4" w:space="0" w:color="auto"/>
              <w:right w:val="double" w:sz="4" w:space="0" w:color="auto"/>
            </w:tcBorders>
            <w:vAlign w:val="center"/>
          </w:tcPr>
          <w:p w14:paraId="11AB7913" w14:textId="730676B8" w:rsidR="005F449B" w:rsidRPr="00D96A51" w:rsidRDefault="005F449B" w:rsidP="006B412E">
            <w:pPr>
              <w:tabs>
                <w:tab w:val="left" w:pos="4678"/>
              </w:tabs>
              <w:rPr>
                <w:b/>
                <w:lang w:val="bg-BG"/>
              </w:rPr>
            </w:pPr>
            <w:r w:rsidRPr="00D96A51">
              <w:rPr>
                <w:b/>
                <w:sz w:val="24"/>
                <w:lang w:val="bg-BG"/>
              </w:rPr>
              <w:t xml:space="preserve">ИНСТАЛАЦИЯ ЗА </w:t>
            </w:r>
            <w:r w:rsidR="006B412E" w:rsidRPr="00D96A51">
              <w:rPr>
                <w:b/>
                <w:sz w:val="24"/>
                <w:lang w:val="bg-BG"/>
              </w:rPr>
              <w:t xml:space="preserve">ИНТЕНЗИВНО ОТГЛЕЖДАНЕ НА </w:t>
            </w:r>
            <w:r w:rsidR="002F281A">
              <w:rPr>
                <w:b/>
                <w:sz w:val="24"/>
                <w:lang w:val="bg-BG"/>
              </w:rPr>
              <w:t>СВИНЕ</w:t>
            </w:r>
          </w:p>
        </w:tc>
      </w:tr>
      <w:tr w:rsidR="00C827C0" w:rsidRPr="00095E7C" w14:paraId="73AA0F59"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382" w:type="dxa"/>
            <w:gridSpan w:val="8"/>
            <w:tcBorders>
              <w:left w:val="double" w:sz="4" w:space="0" w:color="auto"/>
              <w:right w:val="double" w:sz="4" w:space="0" w:color="auto"/>
            </w:tcBorders>
          </w:tcPr>
          <w:p w14:paraId="3C586824" w14:textId="03A27420" w:rsidR="002F281A" w:rsidRPr="002F281A" w:rsidRDefault="002F281A" w:rsidP="002F281A">
            <w:pPr>
              <w:pStyle w:val="FootnoteText"/>
              <w:tabs>
                <w:tab w:val="left" w:pos="4678"/>
              </w:tabs>
              <w:rPr>
                <w:rFonts w:ascii="Times New Roman" w:hAnsi="Times New Roman"/>
                <w:i/>
                <w:sz w:val="22"/>
                <w:szCs w:val="18"/>
                <w:lang w:val="bg-BG"/>
              </w:rPr>
            </w:pPr>
            <w:r w:rsidRPr="002F281A">
              <w:rPr>
                <w:rFonts w:ascii="Times New Roman" w:hAnsi="Times New Roman"/>
                <w:i/>
                <w:sz w:val="22"/>
                <w:szCs w:val="18"/>
                <w:lang w:val="bg-BG"/>
              </w:rPr>
              <w:t xml:space="preserve">Торовата маса представлява страничен животински продукт (СЖП) и не се класифицира като отпадък по смисъла на ЗУО. Торовата маса ще се събира е подподовото пространство на помещенията и ще се изпуска към сепаратор, който разделя течната от твърдата фракция. Течната фракция постъпва в лагуна с капацитет 21000 </w:t>
            </w:r>
            <w:r w:rsidRPr="002F281A">
              <w:rPr>
                <w:rFonts w:ascii="Times New Roman" w:hAnsi="Times New Roman"/>
                <w:i/>
                <w:sz w:val="22"/>
                <w:szCs w:val="18"/>
              </w:rPr>
              <w:t>m</w:t>
            </w:r>
            <w:r w:rsidRPr="00095E7C">
              <w:rPr>
                <w:rFonts w:ascii="Times New Roman" w:hAnsi="Times New Roman"/>
                <w:i/>
                <w:sz w:val="22"/>
                <w:szCs w:val="18"/>
                <w:vertAlign w:val="superscript"/>
                <w:lang w:val="bg-BG"/>
              </w:rPr>
              <w:t>3</w:t>
            </w:r>
            <w:r w:rsidRPr="00095E7C">
              <w:rPr>
                <w:rFonts w:ascii="Times New Roman" w:hAnsi="Times New Roman"/>
                <w:i/>
                <w:sz w:val="22"/>
                <w:szCs w:val="18"/>
                <w:lang w:val="bg-BG"/>
              </w:rPr>
              <w:t xml:space="preserve">, </w:t>
            </w:r>
            <w:r w:rsidRPr="002F281A">
              <w:rPr>
                <w:rFonts w:ascii="Times New Roman" w:hAnsi="Times New Roman"/>
                <w:i/>
                <w:sz w:val="22"/>
                <w:szCs w:val="18"/>
                <w:lang w:val="bg-BG"/>
              </w:rPr>
              <w:t>където ще престоява до настъпване на агротехническия период на извършване на торене, след което ще се предава на земеделски производители за торене.</w:t>
            </w:r>
          </w:p>
          <w:p w14:paraId="26A0129C" w14:textId="77777777" w:rsidR="002F281A" w:rsidRPr="002F281A" w:rsidRDefault="002F281A" w:rsidP="002F281A">
            <w:pPr>
              <w:pStyle w:val="FootnoteText"/>
              <w:tabs>
                <w:tab w:val="left" w:pos="4678"/>
              </w:tabs>
              <w:rPr>
                <w:rFonts w:ascii="Times New Roman" w:hAnsi="Times New Roman"/>
                <w:i/>
                <w:sz w:val="22"/>
                <w:szCs w:val="18"/>
                <w:lang w:val="bg-BG"/>
              </w:rPr>
            </w:pPr>
            <w:r w:rsidRPr="002F281A">
              <w:rPr>
                <w:rFonts w:ascii="Times New Roman" w:hAnsi="Times New Roman"/>
                <w:i/>
                <w:sz w:val="22"/>
                <w:szCs w:val="18"/>
                <w:lang w:val="bg-BG"/>
              </w:rPr>
              <w:t xml:space="preserve">Твърдата фракция ще се насочва към торохранилище – резервоар от водоплътен бетон с капацитет 1431.39 </w:t>
            </w:r>
            <w:r w:rsidRPr="002F281A">
              <w:rPr>
                <w:rFonts w:ascii="Times New Roman" w:hAnsi="Times New Roman"/>
                <w:i/>
                <w:sz w:val="22"/>
                <w:szCs w:val="18"/>
              </w:rPr>
              <w:t>m</w:t>
            </w:r>
            <w:r w:rsidRPr="00095E7C">
              <w:rPr>
                <w:rFonts w:ascii="Times New Roman" w:hAnsi="Times New Roman"/>
                <w:i/>
                <w:sz w:val="22"/>
                <w:szCs w:val="18"/>
                <w:vertAlign w:val="superscript"/>
                <w:lang w:val="bg-BG"/>
              </w:rPr>
              <w:t>3</w:t>
            </w:r>
            <w:r w:rsidRPr="002F281A">
              <w:rPr>
                <w:rFonts w:ascii="Times New Roman" w:hAnsi="Times New Roman"/>
                <w:i/>
                <w:sz w:val="22"/>
                <w:szCs w:val="18"/>
                <w:lang w:val="bg-BG"/>
              </w:rPr>
              <w:t>, където ще престоява до предаването ѝ на земеделски производители за торене.</w:t>
            </w:r>
          </w:p>
          <w:p w14:paraId="65F6A2DE" w14:textId="77777777" w:rsidR="002F281A" w:rsidRPr="002F281A" w:rsidRDefault="002F281A" w:rsidP="002F281A">
            <w:pPr>
              <w:pStyle w:val="FootnoteText"/>
              <w:tabs>
                <w:tab w:val="left" w:pos="4678"/>
              </w:tabs>
              <w:rPr>
                <w:rFonts w:ascii="Times New Roman" w:hAnsi="Times New Roman"/>
                <w:i/>
                <w:sz w:val="22"/>
                <w:szCs w:val="18"/>
                <w:lang w:val="bg-BG"/>
              </w:rPr>
            </w:pPr>
          </w:p>
          <w:p w14:paraId="7FBC3E2C" w14:textId="49E9CB79" w:rsidR="00C827C0" w:rsidRPr="002F281A" w:rsidRDefault="00095E7C" w:rsidP="002F281A">
            <w:pPr>
              <w:pStyle w:val="FootnoteText"/>
              <w:tabs>
                <w:tab w:val="left" w:pos="4678"/>
              </w:tabs>
              <w:rPr>
                <w:rFonts w:ascii="Times New Roman" w:hAnsi="Times New Roman"/>
                <w:i/>
                <w:sz w:val="22"/>
                <w:szCs w:val="18"/>
                <w:lang w:val="bg-BG"/>
              </w:rPr>
            </w:pPr>
            <w:r w:rsidRPr="00095E7C">
              <w:rPr>
                <w:rFonts w:ascii="Times New Roman" w:hAnsi="Times New Roman"/>
                <w:i/>
                <w:sz w:val="22"/>
                <w:szCs w:val="18"/>
                <w:lang w:val="bg-BG"/>
              </w:rPr>
              <w:t>Ще се обособи трупосъбирателен пункт с капацитет 10.8 m</w:t>
            </w:r>
            <w:r w:rsidRPr="00095E7C">
              <w:rPr>
                <w:rFonts w:ascii="Times New Roman" w:hAnsi="Times New Roman"/>
                <w:i/>
                <w:sz w:val="22"/>
                <w:szCs w:val="18"/>
                <w:vertAlign w:val="superscript"/>
                <w:lang w:val="bg-BG"/>
              </w:rPr>
              <w:t>3</w:t>
            </w:r>
            <w:r w:rsidRPr="00095E7C">
              <w:rPr>
                <w:rFonts w:ascii="Times New Roman" w:hAnsi="Times New Roman"/>
                <w:i/>
                <w:sz w:val="22"/>
                <w:szCs w:val="18"/>
                <w:lang w:val="bg-BG"/>
              </w:rPr>
              <w:t xml:space="preserve">  с инсталирана хладилна камера, в която ще престояват труповете на умрелите животни до предаването им на екарисаж за обезвреждане.</w:t>
            </w:r>
          </w:p>
        </w:tc>
      </w:tr>
      <w:tr w:rsidR="0095649D" w:rsidRPr="00095E7C" w14:paraId="6A0CAA27"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
          <w:jc w:val="center"/>
        </w:trPr>
        <w:tc>
          <w:tcPr>
            <w:tcW w:w="14382" w:type="dxa"/>
            <w:gridSpan w:val="8"/>
            <w:tcBorders>
              <w:left w:val="double" w:sz="4" w:space="0" w:color="auto"/>
              <w:right w:val="double" w:sz="4" w:space="0" w:color="auto"/>
            </w:tcBorders>
          </w:tcPr>
          <w:p w14:paraId="5E1BC2CA" w14:textId="062C62F8" w:rsidR="0095649D" w:rsidRPr="0095649D" w:rsidRDefault="0095649D" w:rsidP="0095649D">
            <w:pPr>
              <w:tabs>
                <w:tab w:val="left" w:pos="4678"/>
              </w:tabs>
              <w:rPr>
                <w:b/>
                <w:bCs/>
                <w:i/>
                <w:sz w:val="24"/>
                <w:szCs w:val="32"/>
                <w:lang w:val="bg-BG"/>
              </w:rPr>
            </w:pPr>
            <w:r w:rsidRPr="0095649D">
              <w:rPr>
                <w:b/>
                <w:sz w:val="24"/>
                <w:szCs w:val="32"/>
                <w:lang w:val="bg-BG"/>
              </w:rPr>
              <w:t>Отпадъци от Инсталацията за отглеждане на свине:</w:t>
            </w:r>
          </w:p>
        </w:tc>
      </w:tr>
      <w:tr w:rsidR="0095649D" w:rsidRPr="00095E7C" w14:paraId="2B28EFF3"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3F4E4106" w14:textId="59B04BCA" w:rsidR="0095649D" w:rsidRPr="006B52F6" w:rsidRDefault="0095649D" w:rsidP="006B52F6">
            <w:pPr>
              <w:jc w:val="center"/>
              <w:rPr>
                <w:bCs/>
                <w:sz w:val="22"/>
                <w:szCs w:val="22"/>
                <w:lang w:val="bg-BG"/>
              </w:rPr>
            </w:pPr>
            <w:r w:rsidRPr="006B52F6">
              <w:rPr>
                <w:color w:val="000000"/>
                <w:sz w:val="22"/>
                <w:szCs w:val="22"/>
                <w:lang w:val="bg-BG" w:eastAsia="en-GB"/>
              </w:rPr>
              <w:t>Отпадъци, чието събиране и обезвреждане не е обект на специални изисквания, с оглед предотвратяване на инфекции</w:t>
            </w:r>
          </w:p>
        </w:tc>
        <w:tc>
          <w:tcPr>
            <w:tcW w:w="1101" w:type="dxa"/>
            <w:vAlign w:val="center"/>
          </w:tcPr>
          <w:p w14:paraId="38214CAF" w14:textId="6C7BF054" w:rsidR="0095649D" w:rsidRPr="006B52F6" w:rsidRDefault="0095649D" w:rsidP="006B52F6">
            <w:pPr>
              <w:keepNext/>
              <w:jc w:val="center"/>
              <w:textAlignment w:val="center"/>
              <w:rPr>
                <w:bCs/>
                <w:color w:val="000000"/>
                <w:sz w:val="22"/>
                <w:szCs w:val="22"/>
                <w:lang w:val="bg-BG"/>
              </w:rPr>
            </w:pPr>
            <w:r w:rsidRPr="006B52F6">
              <w:rPr>
                <w:sz w:val="22"/>
                <w:szCs w:val="22"/>
                <w:lang w:val="bg-BG"/>
              </w:rPr>
              <w:t>18 02 03</w:t>
            </w:r>
          </w:p>
        </w:tc>
        <w:tc>
          <w:tcPr>
            <w:tcW w:w="1436" w:type="dxa"/>
            <w:tcBorders>
              <w:bottom w:val="single" w:sz="4" w:space="0" w:color="auto"/>
            </w:tcBorders>
            <w:vAlign w:val="center"/>
          </w:tcPr>
          <w:p w14:paraId="7087B6AE" w14:textId="77777777" w:rsidR="0095649D" w:rsidRPr="00D96A51" w:rsidRDefault="0095649D" w:rsidP="006B52F6">
            <w:pPr>
              <w:jc w:val="center"/>
              <w:rPr>
                <w:bCs/>
                <w:sz w:val="22"/>
                <w:lang w:val="bg-BG"/>
              </w:rPr>
            </w:pPr>
            <w:r w:rsidRPr="00D96A51">
              <w:rPr>
                <w:bCs/>
                <w:sz w:val="22"/>
                <w:lang w:val="bg-BG"/>
              </w:rPr>
              <w:t>Не е свързано с единица продукт</w:t>
            </w:r>
          </w:p>
        </w:tc>
        <w:tc>
          <w:tcPr>
            <w:tcW w:w="1116" w:type="dxa"/>
            <w:vAlign w:val="center"/>
          </w:tcPr>
          <w:p w14:paraId="21781AA3" w14:textId="1AE8E7E6" w:rsidR="0095649D" w:rsidRPr="0095649D" w:rsidRDefault="0095649D" w:rsidP="006B52F6">
            <w:pPr>
              <w:pStyle w:val="FootnoteText"/>
              <w:jc w:val="center"/>
              <w:rPr>
                <w:rFonts w:ascii="Times New Roman" w:hAnsi="Times New Roman"/>
                <w:bCs/>
                <w:sz w:val="24"/>
                <w:lang w:val="bg-BG"/>
              </w:rPr>
            </w:pPr>
            <w:r w:rsidRPr="00EE0245">
              <w:rPr>
                <w:rFonts w:ascii="Times New Roman" w:hAnsi="Times New Roman"/>
              </w:rPr>
              <w:t>0.2</w:t>
            </w:r>
          </w:p>
        </w:tc>
        <w:tc>
          <w:tcPr>
            <w:tcW w:w="1710" w:type="dxa"/>
            <w:vAlign w:val="center"/>
          </w:tcPr>
          <w:p w14:paraId="17A2A893" w14:textId="234A6A48" w:rsidR="0095649D" w:rsidRPr="002E79DD" w:rsidRDefault="0095649D" w:rsidP="006B52F6">
            <w:pPr>
              <w:jc w:val="center"/>
              <w:rPr>
                <w:bCs/>
                <w:sz w:val="22"/>
                <w:lang w:val="bg-BG"/>
              </w:rPr>
            </w:pPr>
            <w:r w:rsidRPr="002E79DD">
              <w:rPr>
                <w:bCs/>
                <w:sz w:val="22"/>
                <w:lang w:val="bg-BG"/>
              </w:rPr>
              <w:t>Площадка №2</w:t>
            </w:r>
          </w:p>
        </w:tc>
        <w:tc>
          <w:tcPr>
            <w:tcW w:w="1583" w:type="dxa"/>
            <w:vAlign w:val="center"/>
          </w:tcPr>
          <w:p w14:paraId="5629BC35" w14:textId="77777777" w:rsidR="0095649D" w:rsidRPr="00D96A51" w:rsidRDefault="0095649D" w:rsidP="006B52F6">
            <w:pPr>
              <w:ind w:left="-57" w:right="-57"/>
              <w:jc w:val="center"/>
              <w:rPr>
                <w:bCs/>
                <w:lang w:val="bg-BG"/>
              </w:rPr>
            </w:pPr>
            <w:r w:rsidRPr="00D96A51">
              <w:rPr>
                <w:bCs/>
                <w:lang w:val="bg-BG"/>
              </w:rPr>
              <w:t>-</w:t>
            </w:r>
          </w:p>
        </w:tc>
        <w:tc>
          <w:tcPr>
            <w:tcW w:w="1984" w:type="dxa"/>
            <w:vAlign w:val="center"/>
          </w:tcPr>
          <w:p w14:paraId="1A262EEC" w14:textId="251D488A" w:rsidR="0095649D" w:rsidRPr="00EE0245" w:rsidRDefault="00D3540E" w:rsidP="006B52F6">
            <w:pPr>
              <w:tabs>
                <w:tab w:val="left" w:pos="4678"/>
              </w:tabs>
              <w:jc w:val="center"/>
              <w:rPr>
                <w:bCs/>
                <w:sz w:val="22"/>
                <w:szCs w:val="22"/>
                <w:lang w:val="bg-BG"/>
              </w:rPr>
            </w:pPr>
            <w:r w:rsidRPr="00EE0245">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45E2DC44" w14:textId="1BA32F71" w:rsidR="0095649D" w:rsidRPr="00EE0245" w:rsidRDefault="00D3540E" w:rsidP="006B52F6">
            <w:pPr>
              <w:jc w:val="center"/>
              <w:rPr>
                <w:bCs/>
                <w:sz w:val="22"/>
                <w:szCs w:val="22"/>
                <w:lang w:val="bg-BG"/>
              </w:rPr>
            </w:pPr>
            <w:r w:rsidRPr="00EE0245">
              <w:rPr>
                <w:sz w:val="22"/>
                <w:szCs w:val="22"/>
                <w:lang w:val="bg-BG"/>
              </w:rPr>
              <w:t>Предаване на външни фирми за обезвреждане</w:t>
            </w:r>
          </w:p>
        </w:tc>
      </w:tr>
      <w:tr w:rsidR="0095649D" w:rsidRPr="00095E7C" w14:paraId="423F66F9"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382" w:type="dxa"/>
            <w:gridSpan w:val="8"/>
            <w:tcBorders>
              <w:left w:val="double" w:sz="4" w:space="0" w:color="auto"/>
              <w:right w:val="double" w:sz="4" w:space="0" w:color="auto"/>
            </w:tcBorders>
          </w:tcPr>
          <w:p w14:paraId="28BBA897" w14:textId="22F722E9" w:rsidR="0095649D" w:rsidRPr="0095649D" w:rsidRDefault="0095649D" w:rsidP="0095649D">
            <w:pPr>
              <w:tabs>
                <w:tab w:val="left" w:pos="4678"/>
              </w:tabs>
              <w:rPr>
                <w:b/>
                <w:sz w:val="24"/>
                <w:szCs w:val="32"/>
                <w:lang w:val="bg-BG"/>
              </w:rPr>
            </w:pPr>
            <w:r w:rsidRPr="0095649D">
              <w:rPr>
                <w:b/>
                <w:sz w:val="24"/>
                <w:szCs w:val="32"/>
                <w:lang w:val="bg-BG"/>
              </w:rPr>
              <w:t>Отпадъци образувани от цялата площадка:</w:t>
            </w:r>
          </w:p>
        </w:tc>
      </w:tr>
      <w:tr w:rsidR="00D3540E" w:rsidRPr="00D17839" w14:paraId="2E334DB0"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155E2830" w14:textId="07A7D25A" w:rsidR="00D3540E" w:rsidRPr="006B52F6" w:rsidRDefault="00D3540E" w:rsidP="00D3540E">
            <w:pPr>
              <w:rPr>
                <w:sz w:val="22"/>
                <w:szCs w:val="22"/>
                <w:lang w:val="bg-BG"/>
              </w:rPr>
            </w:pPr>
            <w:r w:rsidRPr="006B52F6">
              <w:rPr>
                <w:sz w:val="22"/>
                <w:szCs w:val="22"/>
                <w:lang w:val="bg-BG"/>
              </w:rPr>
              <w:t>Хартиени и картонени опаковки</w:t>
            </w:r>
          </w:p>
        </w:tc>
        <w:tc>
          <w:tcPr>
            <w:tcW w:w="1101" w:type="dxa"/>
            <w:vAlign w:val="center"/>
          </w:tcPr>
          <w:p w14:paraId="58388916" w14:textId="6F92C3FD" w:rsidR="00D3540E" w:rsidRPr="00D3540E" w:rsidRDefault="00D3540E" w:rsidP="00D3540E">
            <w:pPr>
              <w:keepNext/>
              <w:jc w:val="center"/>
              <w:textAlignment w:val="center"/>
              <w:rPr>
                <w:sz w:val="22"/>
                <w:szCs w:val="22"/>
                <w:lang w:val="bg-BG"/>
              </w:rPr>
            </w:pPr>
            <w:r w:rsidRPr="00D3540E">
              <w:rPr>
                <w:sz w:val="22"/>
                <w:szCs w:val="22"/>
              </w:rPr>
              <w:t>15 01 01</w:t>
            </w:r>
          </w:p>
        </w:tc>
        <w:tc>
          <w:tcPr>
            <w:tcW w:w="1436" w:type="dxa"/>
            <w:tcBorders>
              <w:top w:val="nil"/>
            </w:tcBorders>
            <w:vAlign w:val="center"/>
          </w:tcPr>
          <w:p w14:paraId="0BEFEE0E" w14:textId="77777777" w:rsidR="00D3540E" w:rsidRPr="00D96A51" w:rsidRDefault="00D3540E" w:rsidP="00D3540E">
            <w:pPr>
              <w:jc w:val="center"/>
              <w:rPr>
                <w:sz w:val="22"/>
                <w:lang w:val="bg-BG"/>
              </w:rPr>
            </w:pPr>
            <w:r w:rsidRPr="00D96A51">
              <w:rPr>
                <w:sz w:val="22"/>
                <w:lang w:val="bg-BG"/>
              </w:rPr>
              <w:t>Не е свързано с единица продукт</w:t>
            </w:r>
          </w:p>
        </w:tc>
        <w:tc>
          <w:tcPr>
            <w:tcW w:w="1116" w:type="dxa"/>
            <w:vAlign w:val="center"/>
          </w:tcPr>
          <w:p w14:paraId="0E8C597E" w14:textId="4D67565C" w:rsidR="00D3540E" w:rsidRPr="002E79DD" w:rsidRDefault="00D3540E" w:rsidP="00D3540E">
            <w:pPr>
              <w:pStyle w:val="FootnoteText"/>
              <w:jc w:val="center"/>
              <w:rPr>
                <w:rFonts w:ascii="Times New Roman" w:hAnsi="Times New Roman"/>
                <w:highlight w:val="yellow"/>
              </w:rPr>
            </w:pPr>
            <w:r w:rsidRPr="00EE0245">
              <w:rPr>
                <w:rFonts w:ascii="Times New Roman" w:hAnsi="Times New Roman"/>
                <w:sz w:val="22"/>
                <w:szCs w:val="22"/>
              </w:rPr>
              <w:t>20</w:t>
            </w:r>
          </w:p>
        </w:tc>
        <w:tc>
          <w:tcPr>
            <w:tcW w:w="1710" w:type="dxa"/>
            <w:vAlign w:val="center"/>
          </w:tcPr>
          <w:p w14:paraId="3951F869" w14:textId="57E992D8" w:rsidR="00D3540E" w:rsidRPr="002E79DD" w:rsidRDefault="002E79DD" w:rsidP="00D3540E">
            <w:pPr>
              <w:jc w:val="center"/>
              <w:rPr>
                <w:sz w:val="22"/>
                <w:lang w:val="bg-BG"/>
              </w:rPr>
            </w:pPr>
            <w:r w:rsidRPr="002E79DD">
              <w:rPr>
                <w:bCs/>
                <w:sz w:val="22"/>
                <w:lang w:val="bg-BG"/>
              </w:rPr>
              <w:t>Площадка №2</w:t>
            </w:r>
          </w:p>
        </w:tc>
        <w:tc>
          <w:tcPr>
            <w:tcW w:w="1583" w:type="dxa"/>
            <w:vAlign w:val="center"/>
          </w:tcPr>
          <w:p w14:paraId="18B3B27B" w14:textId="77777777" w:rsidR="00D3540E" w:rsidRPr="00D96A51" w:rsidRDefault="00D3540E" w:rsidP="00D3540E">
            <w:pPr>
              <w:ind w:left="-57" w:right="-57"/>
              <w:jc w:val="center"/>
              <w:rPr>
                <w:lang w:val="bg-BG"/>
              </w:rPr>
            </w:pPr>
            <w:r w:rsidRPr="00D96A51">
              <w:rPr>
                <w:lang w:val="bg-BG"/>
              </w:rPr>
              <w:t>-</w:t>
            </w:r>
          </w:p>
        </w:tc>
        <w:tc>
          <w:tcPr>
            <w:tcW w:w="1984" w:type="dxa"/>
            <w:vAlign w:val="center"/>
          </w:tcPr>
          <w:p w14:paraId="40D2E676" w14:textId="086AB74B" w:rsidR="00D3540E" w:rsidRPr="006B52F6" w:rsidRDefault="00D3540E" w:rsidP="00D3540E">
            <w:pPr>
              <w:tabs>
                <w:tab w:val="left" w:pos="4678"/>
              </w:tabs>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75E0052C" w14:textId="03B0111F" w:rsidR="00D3540E" w:rsidRPr="006B52F6" w:rsidRDefault="002E79DD" w:rsidP="00D3540E">
            <w:pPr>
              <w:jc w:val="center"/>
              <w:rPr>
                <w:sz w:val="22"/>
                <w:szCs w:val="22"/>
                <w:lang w:val="bg-BG"/>
              </w:rPr>
            </w:pPr>
            <w:r w:rsidRPr="006B52F6">
              <w:rPr>
                <w:sz w:val="22"/>
                <w:szCs w:val="22"/>
                <w:lang w:val="bg-BG"/>
              </w:rPr>
              <w:t>-</w:t>
            </w:r>
          </w:p>
        </w:tc>
      </w:tr>
      <w:tr w:rsidR="002E79DD" w:rsidRPr="00D17839" w14:paraId="39C10B53"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01383793" w14:textId="78A45390" w:rsidR="002E79DD" w:rsidRPr="002E79DD" w:rsidRDefault="002E79DD" w:rsidP="002E79DD">
            <w:pPr>
              <w:rPr>
                <w:sz w:val="22"/>
                <w:szCs w:val="22"/>
                <w:lang w:val="bg-BG"/>
              </w:rPr>
            </w:pPr>
            <w:r w:rsidRPr="002E79DD">
              <w:rPr>
                <w:sz w:val="22"/>
                <w:szCs w:val="22"/>
                <w:lang w:val="bg-BG"/>
              </w:rPr>
              <w:lastRenderedPageBreak/>
              <w:t>Пластмасови опаковки</w:t>
            </w:r>
          </w:p>
        </w:tc>
        <w:tc>
          <w:tcPr>
            <w:tcW w:w="1101" w:type="dxa"/>
            <w:vAlign w:val="center"/>
          </w:tcPr>
          <w:p w14:paraId="64B8C5B0" w14:textId="0F031391" w:rsidR="002E79DD" w:rsidRPr="00D3540E" w:rsidRDefault="002E79DD" w:rsidP="002E79DD">
            <w:pPr>
              <w:keepNext/>
              <w:jc w:val="center"/>
              <w:textAlignment w:val="center"/>
              <w:rPr>
                <w:sz w:val="22"/>
                <w:szCs w:val="22"/>
                <w:lang w:val="bg-BG"/>
              </w:rPr>
            </w:pPr>
            <w:r w:rsidRPr="00D3540E">
              <w:rPr>
                <w:sz w:val="22"/>
                <w:szCs w:val="22"/>
              </w:rPr>
              <w:t>15 01 02</w:t>
            </w:r>
          </w:p>
        </w:tc>
        <w:tc>
          <w:tcPr>
            <w:tcW w:w="1436" w:type="dxa"/>
            <w:tcBorders>
              <w:top w:val="nil"/>
            </w:tcBorders>
            <w:vAlign w:val="center"/>
          </w:tcPr>
          <w:p w14:paraId="1F84CF20" w14:textId="77777777" w:rsidR="002E79DD" w:rsidRPr="00D96A51" w:rsidRDefault="002E79DD" w:rsidP="002E79DD">
            <w:pPr>
              <w:jc w:val="center"/>
              <w:rPr>
                <w:sz w:val="22"/>
                <w:lang w:val="bg-BG"/>
              </w:rPr>
            </w:pPr>
            <w:r w:rsidRPr="00D96A51">
              <w:rPr>
                <w:sz w:val="22"/>
                <w:lang w:val="bg-BG"/>
              </w:rPr>
              <w:t>Не е свързано с единица продукт</w:t>
            </w:r>
          </w:p>
        </w:tc>
        <w:tc>
          <w:tcPr>
            <w:tcW w:w="1116" w:type="dxa"/>
            <w:vAlign w:val="center"/>
          </w:tcPr>
          <w:p w14:paraId="450AC9EE" w14:textId="237C8EAB" w:rsidR="002E79DD" w:rsidRPr="002E79DD" w:rsidRDefault="002E79DD" w:rsidP="002E79DD">
            <w:pPr>
              <w:pStyle w:val="FootnoteText"/>
              <w:jc w:val="center"/>
              <w:rPr>
                <w:rFonts w:ascii="Times New Roman" w:hAnsi="Times New Roman"/>
                <w:highlight w:val="yellow"/>
              </w:rPr>
            </w:pPr>
            <w:r w:rsidRPr="00EE0245">
              <w:rPr>
                <w:rFonts w:ascii="Times New Roman" w:hAnsi="Times New Roman"/>
                <w:sz w:val="22"/>
                <w:szCs w:val="22"/>
              </w:rPr>
              <w:t>1.5</w:t>
            </w:r>
          </w:p>
        </w:tc>
        <w:tc>
          <w:tcPr>
            <w:tcW w:w="1710" w:type="dxa"/>
            <w:vAlign w:val="center"/>
          </w:tcPr>
          <w:p w14:paraId="49F177FE" w14:textId="34B5B917" w:rsidR="002E79DD" w:rsidRPr="00D96A51" w:rsidRDefault="002E79DD" w:rsidP="002E79DD">
            <w:pPr>
              <w:jc w:val="center"/>
              <w:rPr>
                <w:sz w:val="22"/>
                <w:lang w:val="bg-BG"/>
              </w:rPr>
            </w:pPr>
            <w:r w:rsidRPr="002E79DD">
              <w:rPr>
                <w:bCs/>
                <w:sz w:val="22"/>
                <w:lang w:val="bg-BG"/>
              </w:rPr>
              <w:t>Площадка №2</w:t>
            </w:r>
          </w:p>
        </w:tc>
        <w:tc>
          <w:tcPr>
            <w:tcW w:w="1583" w:type="dxa"/>
            <w:vAlign w:val="center"/>
          </w:tcPr>
          <w:p w14:paraId="4F951E85" w14:textId="77777777" w:rsidR="002E79DD" w:rsidRPr="00D96A51" w:rsidRDefault="002E79DD" w:rsidP="002E79DD">
            <w:pPr>
              <w:ind w:left="-57" w:right="-57"/>
              <w:jc w:val="center"/>
              <w:rPr>
                <w:lang w:val="bg-BG"/>
              </w:rPr>
            </w:pPr>
            <w:r w:rsidRPr="00D96A51">
              <w:rPr>
                <w:lang w:val="bg-BG"/>
              </w:rPr>
              <w:t>-</w:t>
            </w:r>
          </w:p>
        </w:tc>
        <w:tc>
          <w:tcPr>
            <w:tcW w:w="1984" w:type="dxa"/>
            <w:vAlign w:val="center"/>
          </w:tcPr>
          <w:p w14:paraId="26C0A697" w14:textId="6F11A1DC" w:rsidR="002E79DD" w:rsidRPr="006B52F6" w:rsidRDefault="002E79DD" w:rsidP="006B52F6">
            <w:pPr>
              <w:tabs>
                <w:tab w:val="left" w:pos="4678"/>
              </w:tabs>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47C3B344" w14:textId="32D98BAF" w:rsidR="002E79DD" w:rsidRPr="00D96A51" w:rsidRDefault="002E79DD" w:rsidP="006B52F6">
            <w:pPr>
              <w:jc w:val="center"/>
              <w:rPr>
                <w:lang w:val="bg-BG"/>
              </w:rPr>
            </w:pPr>
            <w:r>
              <w:rPr>
                <w:lang w:val="bg-BG"/>
              </w:rPr>
              <w:t>-</w:t>
            </w:r>
          </w:p>
        </w:tc>
      </w:tr>
      <w:tr w:rsidR="002E79DD" w:rsidRPr="00095E7C" w14:paraId="779577B1"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7CDB9BF7" w14:textId="04125C93" w:rsidR="002E79DD" w:rsidRPr="002E79DD" w:rsidRDefault="002E79DD" w:rsidP="002E79DD">
            <w:pPr>
              <w:rPr>
                <w:sz w:val="22"/>
                <w:szCs w:val="22"/>
                <w:lang w:val="bg-BG"/>
              </w:rPr>
            </w:pPr>
            <w:r w:rsidRPr="002E79DD">
              <w:rPr>
                <w:color w:val="000000"/>
                <w:sz w:val="22"/>
                <w:szCs w:val="22"/>
                <w:lang w:val="bg-BG" w:eastAsia="en-GB"/>
              </w:rPr>
              <w:t>Абсорбенти, филтърни материали, кърпи за изтриване и предпазни облекла, различни от упоменатите в 15 02 02</w:t>
            </w:r>
          </w:p>
        </w:tc>
        <w:tc>
          <w:tcPr>
            <w:tcW w:w="1101" w:type="dxa"/>
            <w:vAlign w:val="center"/>
          </w:tcPr>
          <w:p w14:paraId="0FFB3CD5" w14:textId="4F761E09" w:rsidR="002E79DD" w:rsidRPr="00D3540E" w:rsidRDefault="002E79DD" w:rsidP="002E79DD">
            <w:pPr>
              <w:keepNext/>
              <w:jc w:val="center"/>
              <w:textAlignment w:val="center"/>
              <w:rPr>
                <w:sz w:val="22"/>
                <w:szCs w:val="22"/>
                <w:lang w:val="bg-BG"/>
              </w:rPr>
            </w:pPr>
            <w:r w:rsidRPr="00D3540E">
              <w:rPr>
                <w:color w:val="000000"/>
                <w:sz w:val="22"/>
                <w:szCs w:val="22"/>
                <w:lang w:eastAsia="en-GB"/>
              </w:rPr>
              <w:t>15 02 03</w:t>
            </w:r>
          </w:p>
        </w:tc>
        <w:tc>
          <w:tcPr>
            <w:tcW w:w="1436" w:type="dxa"/>
            <w:tcBorders>
              <w:top w:val="nil"/>
            </w:tcBorders>
          </w:tcPr>
          <w:p w14:paraId="345972A6" w14:textId="2ADBDCFB" w:rsidR="002E79DD" w:rsidRPr="00D96A51" w:rsidRDefault="002E79DD" w:rsidP="002E79DD">
            <w:pPr>
              <w:jc w:val="center"/>
              <w:rPr>
                <w:sz w:val="22"/>
                <w:lang w:val="bg-BG"/>
              </w:rPr>
            </w:pPr>
            <w:r w:rsidRPr="00113DC4">
              <w:rPr>
                <w:sz w:val="22"/>
                <w:lang w:val="bg-BG"/>
              </w:rPr>
              <w:t>Не е свързано с единица продукт</w:t>
            </w:r>
          </w:p>
        </w:tc>
        <w:tc>
          <w:tcPr>
            <w:tcW w:w="1116" w:type="dxa"/>
            <w:vAlign w:val="center"/>
          </w:tcPr>
          <w:p w14:paraId="669017C7" w14:textId="7C79F8BB" w:rsidR="002E79DD" w:rsidRPr="002E79DD" w:rsidRDefault="002E79DD" w:rsidP="002E79DD">
            <w:pPr>
              <w:pStyle w:val="FootnoteText"/>
              <w:jc w:val="center"/>
              <w:rPr>
                <w:rFonts w:ascii="Times New Roman" w:hAnsi="Times New Roman"/>
                <w:highlight w:val="yellow"/>
              </w:rPr>
            </w:pPr>
            <w:r w:rsidRPr="00EE0245">
              <w:rPr>
                <w:rFonts w:ascii="Times New Roman" w:hAnsi="Times New Roman"/>
                <w:sz w:val="22"/>
                <w:szCs w:val="22"/>
              </w:rPr>
              <w:t>1</w:t>
            </w:r>
          </w:p>
        </w:tc>
        <w:tc>
          <w:tcPr>
            <w:tcW w:w="1710" w:type="dxa"/>
            <w:vAlign w:val="center"/>
          </w:tcPr>
          <w:p w14:paraId="40ED2674" w14:textId="52375FF6" w:rsidR="002E79DD" w:rsidRPr="00D96A51" w:rsidRDefault="002E79DD" w:rsidP="002E79DD">
            <w:pPr>
              <w:jc w:val="center"/>
              <w:rPr>
                <w:bCs/>
                <w:szCs w:val="18"/>
                <w:lang w:val="bg-BG"/>
              </w:rPr>
            </w:pPr>
            <w:r w:rsidRPr="002E79DD">
              <w:rPr>
                <w:bCs/>
                <w:sz w:val="22"/>
                <w:lang w:val="bg-BG"/>
              </w:rPr>
              <w:t>Площадка №2</w:t>
            </w:r>
          </w:p>
        </w:tc>
        <w:tc>
          <w:tcPr>
            <w:tcW w:w="1583" w:type="dxa"/>
            <w:vAlign w:val="center"/>
          </w:tcPr>
          <w:p w14:paraId="64E8FEF7" w14:textId="4243BD9C" w:rsidR="002E79DD" w:rsidRPr="00D96A51" w:rsidRDefault="002E79DD" w:rsidP="002E79DD">
            <w:pPr>
              <w:ind w:left="-57" w:right="-57"/>
              <w:jc w:val="center"/>
              <w:rPr>
                <w:lang w:val="bg-BG"/>
              </w:rPr>
            </w:pPr>
            <w:r>
              <w:rPr>
                <w:lang w:val="bg-BG"/>
              </w:rPr>
              <w:t>-</w:t>
            </w:r>
          </w:p>
        </w:tc>
        <w:tc>
          <w:tcPr>
            <w:tcW w:w="1984" w:type="dxa"/>
            <w:vAlign w:val="center"/>
          </w:tcPr>
          <w:p w14:paraId="598A26DD" w14:textId="2E745467" w:rsidR="002E79DD" w:rsidRPr="006B52F6" w:rsidRDefault="002E79DD" w:rsidP="006B52F6">
            <w:pPr>
              <w:tabs>
                <w:tab w:val="left" w:pos="4678"/>
              </w:tabs>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2401E406" w14:textId="080DC721" w:rsidR="002E79DD" w:rsidRPr="00D96A51" w:rsidRDefault="002E79DD" w:rsidP="006B52F6">
            <w:pPr>
              <w:jc w:val="center"/>
              <w:rPr>
                <w:lang w:val="bg-BG"/>
              </w:rPr>
            </w:pPr>
          </w:p>
        </w:tc>
      </w:tr>
      <w:tr w:rsidR="002E79DD" w:rsidRPr="00095E7C" w14:paraId="41CF861B"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0F8C64EF" w14:textId="016B26AD" w:rsidR="002E79DD" w:rsidRPr="002E79DD" w:rsidRDefault="002E79DD" w:rsidP="002E79DD">
            <w:pPr>
              <w:rPr>
                <w:sz w:val="22"/>
                <w:szCs w:val="22"/>
                <w:lang w:val="bg-BG"/>
              </w:rPr>
            </w:pPr>
            <w:r w:rsidRPr="002E79DD">
              <w:rPr>
                <w:color w:val="000000"/>
                <w:sz w:val="22"/>
                <w:szCs w:val="22"/>
                <w:lang w:val="bg-BG" w:eastAsia="en-GB"/>
              </w:rPr>
              <w:t>Излязло от употреба оборудване, различно от упоменатото в кодове от 16 02 09 до 16 02 13</w:t>
            </w:r>
          </w:p>
        </w:tc>
        <w:tc>
          <w:tcPr>
            <w:tcW w:w="1101" w:type="dxa"/>
            <w:vAlign w:val="center"/>
          </w:tcPr>
          <w:p w14:paraId="1808D6F4" w14:textId="06B76171" w:rsidR="002E79DD" w:rsidRPr="00D3540E" w:rsidRDefault="002E79DD" w:rsidP="002E79DD">
            <w:pPr>
              <w:keepNext/>
              <w:jc w:val="center"/>
              <w:textAlignment w:val="center"/>
              <w:rPr>
                <w:sz w:val="22"/>
                <w:szCs w:val="22"/>
                <w:lang w:val="bg-BG"/>
              </w:rPr>
            </w:pPr>
            <w:r w:rsidRPr="00D3540E">
              <w:rPr>
                <w:sz w:val="22"/>
                <w:szCs w:val="22"/>
              </w:rPr>
              <w:t>16 02 14</w:t>
            </w:r>
          </w:p>
        </w:tc>
        <w:tc>
          <w:tcPr>
            <w:tcW w:w="1436" w:type="dxa"/>
            <w:tcBorders>
              <w:top w:val="nil"/>
            </w:tcBorders>
          </w:tcPr>
          <w:p w14:paraId="262B15F9" w14:textId="4FB94414" w:rsidR="002E79DD" w:rsidRPr="00D96A51" w:rsidRDefault="002E79DD" w:rsidP="002E79DD">
            <w:pPr>
              <w:jc w:val="center"/>
              <w:rPr>
                <w:sz w:val="22"/>
                <w:lang w:val="bg-BG"/>
              </w:rPr>
            </w:pPr>
            <w:r w:rsidRPr="00113DC4">
              <w:rPr>
                <w:sz w:val="22"/>
                <w:lang w:val="bg-BG"/>
              </w:rPr>
              <w:t>Не е свързано с единица продукт</w:t>
            </w:r>
          </w:p>
        </w:tc>
        <w:tc>
          <w:tcPr>
            <w:tcW w:w="1116" w:type="dxa"/>
            <w:vAlign w:val="center"/>
          </w:tcPr>
          <w:p w14:paraId="5DF6C84C" w14:textId="6E480A21" w:rsidR="002E79DD" w:rsidRPr="00D17839" w:rsidRDefault="002E79DD" w:rsidP="002E79DD">
            <w:pPr>
              <w:keepNext/>
              <w:jc w:val="center"/>
              <w:textAlignment w:val="center"/>
              <w:rPr>
                <w:lang w:val="bg-BG"/>
              </w:rPr>
            </w:pPr>
            <w:r w:rsidRPr="00EE0245">
              <w:rPr>
                <w:color w:val="000000"/>
                <w:sz w:val="22"/>
                <w:szCs w:val="22"/>
                <w:lang w:eastAsia="en-GB"/>
              </w:rPr>
              <w:t>2</w:t>
            </w:r>
          </w:p>
        </w:tc>
        <w:tc>
          <w:tcPr>
            <w:tcW w:w="1710" w:type="dxa"/>
            <w:vAlign w:val="center"/>
          </w:tcPr>
          <w:p w14:paraId="5F6EF974" w14:textId="1135E35D" w:rsidR="002E79DD" w:rsidRPr="00D96A51" w:rsidRDefault="002E79DD" w:rsidP="002E79DD">
            <w:pPr>
              <w:jc w:val="center"/>
              <w:rPr>
                <w:bCs/>
                <w:szCs w:val="18"/>
                <w:lang w:val="bg-BG"/>
              </w:rPr>
            </w:pPr>
            <w:r w:rsidRPr="002E79DD">
              <w:rPr>
                <w:bCs/>
                <w:sz w:val="22"/>
                <w:lang w:val="bg-BG"/>
              </w:rPr>
              <w:t>Площадка №2</w:t>
            </w:r>
          </w:p>
        </w:tc>
        <w:tc>
          <w:tcPr>
            <w:tcW w:w="1583" w:type="dxa"/>
            <w:vAlign w:val="center"/>
          </w:tcPr>
          <w:p w14:paraId="3F64BBEB" w14:textId="3BCDDE1E" w:rsidR="002E79DD" w:rsidRPr="00D96A51" w:rsidRDefault="002E79DD" w:rsidP="002E79DD">
            <w:pPr>
              <w:ind w:left="-57" w:right="-57"/>
              <w:jc w:val="center"/>
              <w:rPr>
                <w:lang w:val="bg-BG"/>
              </w:rPr>
            </w:pPr>
            <w:r>
              <w:rPr>
                <w:lang w:val="bg-BG"/>
              </w:rPr>
              <w:t>-</w:t>
            </w:r>
          </w:p>
        </w:tc>
        <w:tc>
          <w:tcPr>
            <w:tcW w:w="1984" w:type="dxa"/>
            <w:vAlign w:val="center"/>
          </w:tcPr>
          <w:p w14:paraId="168A0BFA" w14:textId="3FD6BA13" w:rsidR="002E79DD" w:rsidRPr="006B52F6" w:rsidRDefault="002E79DD" w:rsidP="006B52F6">
            <w:pPr>
              <w:tabs>
                <w:tab w:val="left" w:pos="4678"/>
              </w:tabs>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48FA34FC" w14:textId="4E0E8BD1" w:rsidR="002E79DD" w:rsidRPr="00D96A51" w:rsidRDefault="002E79DD" w:rsidP="006B52F6">
            <w:pPr>
              <w:jc w:val="center"/>
              <w:rPr>
                <w:lang w:val="bg-BG"/>
              </w:rPr>
            </w:pPr>
          </w:p>
        </w:tc>
      </w:tr>
      <w:tr w:rsidR="003F59D4" w:rsidRPr="00095E7C" w14:paraId="54692889"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4F529F91" w14:textId="14F5D0C0" w:rsidR="003F59D4" w:rsidRPr="002E79DD" w:rsidRDefault="003F59D4" w:rsidP="003F59D4">
            <w:pPr>
              <w:rPr>
                <w:color w:val="000000"/>
                <w:sz w:val="22"/>
                <w:szCs w:val="22"/>
                <w:lang w:val="bg-BG" w:eastAsia="en-GB"/>
              </w:rPr>
            </w:pPr>
            <w:r w:rsidRPr="00095E7C">
              <w:rPr>
                <w:lang w:val="bg-BG"/>
              </w:rPr>
              <w:t>Излязло от употреба електрическо и електронно оборудване, различно от упоменатото в кодове 20 01 21, 20 01 23 и 20 01 35.</w:t>
            </w:r>
          </w:p>
        </w:tc>
        <w:tc>
          <w:tcPr>
            <w:tcW w:w="1101" w:type="dxa"/>
            <w:vAlign w:val="center"/>
          </w:tcPr>
          <w:p w14:paraId="2FC04F93" w14:textId="35562301" w:rsidR="003F59D4" w:rsidRPr="00D3540E" w:rsidRDefault="003F59D4" w:rsidP="003F59D4">
            <w:pPr>
              <w:keepNext/>
              <w:jc w:val="center"/>
              <w:textAlignment w:val="center"/>
              <w:rPr>
                <w:sz w:val="22"/>
                <w:szCs w:val="22"/>
              </w:rPr>
            </w:pPr>
            <w:r w:rsidRPr="00433325">
              <w:t>20 01 36</w:t>
            </w:r>
          </w:p>
        </w:tc>
        <w:tc>
          <w:tcPr>
            <w:tcW w:w="1436" w:type="dxa"/>
            <w:tcBorders>
              <w:top w:val="nil"/>
            </w:tcBorders>
          </w:tcPr>
          <w:p w14:paraId="7FB98254" w14:textId="6E15E7CC" w:rsidR="003F59D4" w:rsidRPr="00113DC4" w:rsidRDefault="003F59D4" w:rsidP="003F59D4">
            <w:pPr>
              <w:jc w:val="center"/>
              <w:rPr>
                <w:sz w:val="22"/>
                <w:lang w:val="bg-BG"/>
              </w:rPr>
            </w:pPr>
            <w:r w:rsidRPr="00113DC4">
              <w:rPr>
                <w:sz w:val="22"/>
                <w:lang w:val="bg-BG"/>
              </w:rPr>
              <w:t>Не е свързано с единица продукт</w:t>
            </w:r>
          </w:p>
        </w:tc>
        <w:tc>
          <w:tcPr>
            <w:tcW w:w="1116" w:type="dxa"/>
            <w:vAlign w:val="center"/>
          </w:tcPr>
          <w:p w14:paraId="0AC9DF1C" w14:textId="2694B5D4" w:rsidR="003F59D4" w:rsidRPr="003F59D4" w:rsidRDefault="003F59D4" w:rsidP="003F59D4">
            <w:pPr>
              <w:keepNext/>
              <w:jc w:val="center"/>
              <w:textAlignment w:val="center"/>
              <w:rPr>
                <w:color w:val="000000"/>
                <w:sz w:val="22"/>
                <w:szCs w:val="22"/>
                <w:lang w:val="bg-BG" w:eastAsia="en-GB"/>
              </w:rPr>
            </w:pPr>
            <w:r>
              <w:rPr>
                <w:color w:val="000000"/>
                <w:sz w:val="22"/>
                <w:szCs w:val="22"/>
                <w:lang w:val="bg-BG" w:eastAsia="en-GB"/>
              </w:rPr>
              <w:t>0.1</w:t>
            </w:r>
          </w:p>
        </w:tc>
        <w:tc>
          <w:tcPr>
            <w:tcW w:w="1710" w:type="dxa"/>
            <w:vAlign w:val="center"/>
          </w:tcPr>
          <w:p w14:paraId="7D80DBC2" w14:textId="07F7B69E" w:rsidR="003F59D4" w:rsidRPr="002E79DD" w:rsidRDefault="003F59D4" w:rsidP="003F59D4">
            <w:pPr>
              <w:jc w:val="center"/>
              <w:rPr>
                <w:bCs/>
                <w:sz w:val="22"/>
                <w:lang w:val="bg-BG"/>
              </w:rPr>
            </w:pPr>
            <w:r w:rsidRPr="002E79DD">
              <w:rPr>
                <w:bCs/>
                <w:sz w:val="22"/>
                <w:lang w:val="bg-BG"/>
              </w:rPr>
              <w:t>Площадка №</w:t>
            </w:r>
            <w:r>
              <w:rPr>
                <w:bCs/>
                <w:sz w:val="22"/>
                <w:lang w:val="bg-BG"/>
              </w:rPr>
              <w:t>1</w:t>
            </w:r>
          </w:p>
        </w:tc>
        <w:tc>
          <w:tcPr>
            <w:tcW w:w="1583" w:type="dxa"/>
            <w:vAlign w:val="center"/>
          </w:tcPr>
          <w:p w14:paraId="537B9038" w14:textId="45257668" w:rsidR="003F59D4" w:rsidRDefault="003F59D4" w:rsidP="003F59D4">
            <w:pPr>
              <w:ind w:left="-57" w:right="-57"/>
              <w:jc w:val="center"/>
              <w:rPr>
                <w:lang w:val="bg-BG"/>
              </w:rPr>
            </w:pPr>
            <w:r>
              <w:rPr>
                <w:lang w:val="bg-BG"/>
              </w:rPr>
              <w:t>-</w:t>
            </w:r>
          </w:p>
        </w:tc>
        <w:tc>
          <w:tcPr>
            <w:tcW w:w="1984" w:type="dxa"/>
            <w:vAlign w:val="center"/>
          </w:tcPr>
          <w:p w14:paraId="4658A02A" w14:textId="5C5FE633" w:rsidR="003F59D4" w:rsidRPr="006B52F6" w:rsidRDefault="003F59D4" w:rsidP="003F59D4">
            <w:pPr>
              <w:tabs>
                <w:tab w:val="left" w:pos="4678"/>
              </w:tabs>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510553B5" w14:textId="77777777" w:rsidR="003F59D4" w:rsidRPr="00D96A51" w:rsidRDefault="003F59D4" w:rsidP="003F59D4">
            <w:pPr>
              <w:jc w:val="center"/>
              <w:rPr>
                <w:lang w:val="bg-BG"/>
              </w:rPr>
            </w:pPr>
          </w:p>
        </w:tc>
      </w:tr>
      <w:tr w:rsidR="003F59D4" w:rsidRPr="002E79DD" w14:paraId="24B99B86"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382" w:type="dxa"/>
            <w:gridSpan w:val="8"/>
            <w:tcBorders>
              <w:left w:val="double" w:sz="4" w:space="0" w:color="auto"/>
              <w:right w:val="double" w:sz="4" w:space="0" w:color="auto"/>
            </w:tcBorders>
            <w:vAlign w:val="center"/>
          </w:tcPr>
          <w:p w14:paraId="68A5339A" w14:textId="284FC792" w:rsidR="003F59D4" w:rsidRPr="002E79DD" w:rsidRDefault="003F59D4" w:rsidP="003F59D4">
            <w:pPr>
              <w:jc w:val="both"/>
              <w:rPr>
                <w:b/>
                <w:bCs/>
                <w:sz w:val="24"/>
                <w:szCs w:val="24"/>
                <w:lang w:val="bg-BG"/>
              </w:rPr>
            </w:pPr>
            <w:r w:rsidRPr="002E79DD">
              <w:rPr>
                <w:b/>
                <w:bCs/>
                <w:sz w:val="24"/>
                <w:szCs w:val="24"/>
                <w:lang w:val="bg-BG"/>
              </w:rPr>
              <w:t>СТРОИТЕЛНИ ОТПАДЪЦИ:</w:t>
            </w:r>
          </w:p>
        </w:tc>
      </w:tr>
      <w:tr w:rsidR="003F59D4" w:rsidRPr="00D17839" w14:paraId="46DDBA03"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0C62E41F" w14:textId="24E442DD" w:rsidR="003F59D4" w:rsidRPr="002E79DD" w:rsidRDefault="003F59D4" w:rsidP="003F59D4">
            <w:pPr>
              <w:rPr>
                <w:color w:val="000000"/>
                <w:sz w:val="22"/>
                <w:szCs w:val="22"/>
                <w:lang w:val="bg-BG" w:eastAsia="en-GB"/>
              </w:rPr>
            </w:pPr>
            <w:r w:rsidRPr="002E79DD">
              <w:rPr>
                <w:sz w:val="22"/>
                <w:szCs w:val="22"/>
                <w:lang w:val="bg-BG"/>
              </w:rPr>
              <w:t>Чугун и стомана</w:t>
            </w:r>
          </w:p>
        </w:tc>
        <w:tc>
          <w:tcPr>
            <w:tcW w:w="1101" w:type="dxa"/>
            <w:vAlign w:val="center"/>
          </w:tcPr>
          <w:p w14:paraId="48D6355B" w14:textId="63E5E2FD" w:rsidR="003F59D4" w:rsidRPr="002E79DD" w:rsidRDefault="003F59D4" w:rsidP="003F59D4">
            <w:pPr>
              <w:keepNext/>
              <w:jc w:val="center"/>
              <w:textAlignment w:val="center"/>
              <w:rPr>
                <w:sz w:val="22"/>
                <w:szCs w:val="22"/>
                <w:lang w:val="bg-BG"/>
              </w:rPr>
            </w:pPr>
            <w:r w:rsidRPr="002E79DD">
              <w:rPr>
                <w:sz w:val="22"/>
                <w:szCs w:val="22"/>
                <w:lang w:val="bg-BG"/>
              </w:rPr>
              <w:t>17 04 05</w:t>
            </w:r>
          </w:p>
        </w:tc>
        <w:tc>
          <w:tcPr>
            <w:tcW w:w="1436" w:type="dxa"/>
            <w:tcBorders>
              <w:top w:val="nil"/>
            </w:tcBorders>
          </w:tcPr>
          <w:p w14:paraId="5CC9B175" w14:textId="2BD37260" w:rsidR="003F59D4" w:rsidRPr="00113DC4" w:rsidRDefault="003F59D4" w:rsidP="003F59D4">
            <w:pPr>
              <w:jc w:val="center"/>
              <w:rPr>
                <w:sz w:val="22"/>
                <w:lang w:val="bg-BG"/>
              </w:rPr>
            </w:pPr>
            <w:r w:rsidRPr="00113DC4">
              <w:rPr>
                <w:sz w:val="22"/>
                <w:lang w:val="bg-BG"/>
              </w:rPr>
              <w:t>Не е свързано с единица продукт</w:t>
            </w:r>
          </w:p>
        </w:tc>
        <w:tc>
          <w:tcPr>
            <w:tcW w:w="1116" w:type="dxa"/>
            <w:vAlign w:val="center"/>
          </w:tcPr>
          <w:p w14:paraId="40A9C7B2" w14:textId="0E0FEF97" w:rsidR="003F59D4" w:rsidRPr="002E79DD" w:rsidRDefault="003F59D4" w:rsidP="003F59D4">
            <w:pPr>
              <w:keepNext/>
              <w:jc w:val="center"/>
              <w:textAlignment w:val="center"/>
              <w:rPr>
                <w:color w:val="000000"/>
                <w:sz w:val="22"/>
                <w:szCs w:val="22"/>
                <w:highlight w:val="yellow"/>
                <w:lang w:val="bg-BG" w:eastAsia="en-GB"/>
              </w:rPr>
            </w:pPr>
            <w:r w:rsidRPr="00EE0245">
              <w:rPr>
                <w:color w:val="000000"/>
                <w:sz w:val="22"/>
                <w:szCs w:val="22"/>
                <w:lang w:val="bg-BG" w:eastAsia="en-GB"/>
              </w:rPr>
              <w:t>7</w:t>
            </w:r>
          </w:p>
        </w:tc>
        <w:tc>
          <w:tcPr>
            <w:tcW w:w="1710" w:type="dxa"/>
            <w:vAlign w:val="center"/>
          </w:tcPr>
          <w:p w14:paraId="4C5ECA9C" w14:textId="5C3D9641" w:rsidR="003F59D4" w:rsidRPr="002E79DD" w:rsidRDefault="003F59D4" w:rsidP="003F59D4">
            <w:pPr>
              <w:jc w:val="center"/>
              <w:rPr>
                <w:bCs/>
                <w:sz w:val="22"/>
                <w:lang w:val="bg-BG"/>
              </w:rPr>
            </w:pPr>
            <w:r>
              <w:rPr>
                <w:bCs/>
                <w:sz w:val="22"/>
                <w:lang w:val="bg-BG"/>
              </w:rPr>
              <w:t>Площадка №4</w:t>
            </w:r>
          </w:p>
        </w:tc>
        <w:tc>
          <w:tcPr>
            <w:tcW w:w="1583" w:type="dxa"/>
            <w:vAlign w:val="center"/>
          </w:tcPr>
          <w:p w14:paraId="6B8F9F6E" w14:textId="79A3C771" w:rsidR="003F59D4" w:rsidRDefault="003F59D4" w:rsidP="003F59D4">
            <w:pPr>
              <w:ind w:left="-57" w:right="-57"/>
              <w:jc w:val="center"/>
              <w:rPr>
                <w:lang w:val="bg-BG"/>
              </w:rPr>
            </w:pPr>
            <w:r>
              <w:rPr>
                <w:lang w:val="bg-BG"/>
              </w:rPr>
              <w:t>-</w:t>
            </w:r>
          </w:p>
        </w:tc>
        <w:tc>
          <w:tcPr>
            <w:tcW w:w="1984" w:type="dxa"/>
            <w:vAlign w:val="center"/>
          </w:tcPr>
          <w:p w14:paraId="7FE43A37" w14:textId="1FA04684" w:rsidR="003F59D4" w:rsidRPr="006B52F6" w:rsidRDefault="003F59D4" w:rsidP="003F59D4">
            <w:pPr>
              <w:tabs>
                <w:tab w:val="left" w:pos="4678"/>
              </w:tabs>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719A488A" w14:textId="7DBE8157" w:rsidR="003F59D4" w:rsidRPr="00EE0245" w:rsidRDefault="003F59D4" w:rsidP="003F59D4">
            <w:pPr>
              <w:jc w:val="center"/>
              <w:rPr>
                <w:sz w:val="22"/>
                <w:szCs w:val="22"/>
                <w:highlight w:val="yellow"/>
              </w:rPr>
            </w:pPr>
            <w:r>
              <w:rPr>
                <w:sz w:val="22"/>
                <w:szCs w:val="22"/>
              </w:rPr>
              <w:t>-</w:t>
            </w:r>
          </w:p>
        </w:tc>
      </w:tr>
      <w:tr w:rsidR="003F59D4" w:rsidRPr="00D17839" w14:paraId="76EE6104"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1D51B062" w14:textId="0541E16D" w:rsidR="003F59D4" w:rsidRPr="002E79DD" w:rsidRDefault="003F59D4" w:rsidP="003F59D4">
            <w:pPr>
              <w:rPr>
                <w:color w:val="000000"/>
                <w:sz w:val="22"/>
                <w:szCs w:val="22"/>
                <w:lang w:val="bg-BG" w:eastAsia="en-GB"/>
              </w:rPr>
            </w:pPr>
            <w:r w:rsidRPr="002E79DD">
              <w:rPr>
                <w:color w:val="000000"/>
                <w:sz w:val="22"/>
                <w:szCs w:val="22"/>
                <w:lang w:val="bg-BG" w:eastAsia="en-GB"/>
              </w:rPr>
              <w:t>Смесени отпадъци от строителство и събаряне, различни от упоменатите в 17 09 01, 17 09 02 и 17 09 03</w:t>
            </w:r>
          </w:p>
        </w:tc>
        <w:tc>
          <w:tcPr>
            <w:tcW w:w="1101" w:type="dxa"/>
            <w:vAlign w:val="center"/>
          </w:tcPr>
          <w:p w14:paraId="61E84F67" w14:textId="4B71BA16" w:rsidR="003F59D4" w:rsidRPr="002E79DD" w:rsidRDefault="003F59D4" w:rsidP="003F59D4">
            <w:pPr>
              <w:keepNext/>
              <w:jc w:val="center"/>
              <w:textAlignment w:val="center"/>
              <w:rPr>
                <w:sz w:val="22"/>
                <w:szCs w:val="22"/>
                <w:lang w:val="bg-BG"/>
              </w:rPr>
            </w:pPr>
            <w:r w:rsidRPr="002E79DD">
              <w:rPr>
                <w:sz w:val="22"/>
                <w:szCs w:val="22"/>
                <w:lang w:val="bg-BG"/>
              </w:rPr>
              <w:t>17 09 04</w:t>
            </w:r>
          </w:p>
        </w:tc>
        <w:tc>
          <w:tcPr>
            <w:tcW w:w="1436" w:type="dxa"/>
            <w:tcBorders>
              <w:top w:val="nil"/>
            </w:tcBorders>
          </w:tcPr>
          <w:p w14:paraId="283B1E47" w14:textId="69D7922E" w:rsidR="003F59D4" w:rsidRPr="00113DC4" w:rsidRDefault="003F59D4" w:rsidP="003F59D4">
            <w:pPr>
              <w:jc w:val="center"/>
              <w:rPr>
                <w:sz w:val="22"/>
                <w:lang w:val="bg-BG"/>
              </w:rPr>
            </w:pPr>
            <w:r w:rsidRPr="00113DC4">
              <w:rPr>
                <w:sz w:val="22"/>
                <w:lang w:val="bg-BG"/>
              </w:rPr>
              <w:t>Не е свързано с единица продукт</w:t>
            </w:r>
          </w:p>
        </w:tc>
        <w:tc>
          <w:tcPr>
            <w:tcW w:w="1116" w:type="dxa"/>
            <w:vAlign w:val="center"/>
          </w:tcPr>
          <w:p w14:paraId="7F0546EE" w14:textId="139CF9E8" w:rsidR="003F59D4" w:rsidRPr="00EE0245" w:rsidRDefault="003F59D4" w:rsidP="003F59D4">
            <w:pPr>
              <w:keepNext/>
              <w:jc w:val="center"/>
              <w:textAlignment w:val="center"/>
              <w:rPr>
                <w:color w:val="000000"/>
                <w:sz w:val="22"/>
                <w:szCs w:val="22"/>
                <w:highlight w:val="yellow"/>
                <w:lang w:eastAsia="en-GB"/>
              </w:rPr>
            </w:pPr>
            <w:r w:rsidRPr="00EE0245">
              <w:rPr>
                <w:color w:val="000000"/>
                <w:sz w:val="22"/>
                <w:szCs w:val="22"/>
                <w:lang w:val="bg-BG" w:eastAsia="en-GB"/>
              </w:rPr>
              <w:t>7</w:t>
            </w:r>
            <w:r w:rsidRPr="00EE0245">
              <w:rPr>
                <w:color w:val="000000"/>
                <w:sz w:val="22"/>
                <w:szCs w:val="22"/>
                <w:lang w:eastAsia="en-GB"/>
              </w:rPr>
              <w:t>0</w:t>
            </w:r>
          </w:p>
        </w:tc>
        <w:tc>
          <w:tcPr>
            <w:tcW w:w="1710" w:type="dxa"/>
            <w:vAlign w:val="center"/>
          </w:tcPr>
          <w:p w14:paraId="087F210F" w14:textId="60A6CA17" w:rsidR="003F59D4" w:rsidRPr="002E79DD" w:rsidRDefault="003F59D4" w:rsidP="003F59D4">
            <w:pPr>
              <w:jc w:val="center"/>
              <w:rPr>
                <w:bCs/>
                <w:sz w:val="22"/>
                <w:lang w:val="bg-BG"/>
              </w:rPr>
            </w:pPr>
            <w:r>
              <w:rPr>
                <w:bCs/>
                <w:sz w:val="22"/>
                <w:lang w:val="bg-BG"/>
              </w:rPr>
              <w:t>Площадка №5</w:t>
            </w:r>
          </w:p>
        </w:tc>
        <w:tc>
          <w:tcPr>
            <w:tcW w:w="1583" w:type="dxa"/>
            <w:vAlign w:val="center"/>
          </w:tcPr>
          <w:p w14:paraId="1023F506" w14:textId="1B273A41" w:rsidR="003F59D4" w:rsidRDefault="003F59D4" w:rsidP="003F59D4">
            <w:pPr>
              <w:ind w:left="-57" w:right="-57"/>
              <w:jc w:val="center"/>
              <w:rPr>
                <w:lang w:val="bg-BG"/>
              </w:rPr>
            </w:pPr>
            <w:r>
              <w:rPr>
                <w:lang w:val="bg-BG"/>
              </w:rPr>
              <w:t>-</w:t>
            </w:r>
          </w:p>
        </w:tc>
        <w:tc>
          <w:tcPr>
            <w:tcW w:w="1984" w:type="dxa"/>
            <w:vAlign w:val="center"/>
          </w:tcPr>
          <w:p w14:paraId="4E7B9FFA" w14:textId="2D689356" w:rsidR="003F59D4" w:rsidRPr="006B52F6" w:rsidRDefault="003F59D4" w:rsidP="003F59D4">
            <w:pPr>
              <w:tabs>
                <w:tab w:val="left" w:pos="4678"/>
              </w:tabs>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77B50785" w14:textId="1C065389" w:rsidR="003F59D4" w:rsidRPr="00EE0245" w:rsidRDefault="003F59D4" w:rsidP="003F59D4">
            <w:pPr>
              <w:jc w:val="center"/>
              <w:rPr>
                <w:sz w:val="22"/>
                <w:szCs w:val="22"/>
                <w:highlight w:val="yellow"/>
              </w:rPr>
            </w:pPr>
            <w:r>
              <w:rPr>
                <w:sz w:val="22"/>
                <w:szCs w:val="22"/>
              </w:rPr>
              <w:t>-</w:t>
            </w:r>
          </w:p>
        </w:tc>
      </w:tr>
      <w:tr w:rsidR="003F59D4" w:rsidRPr="00D96A51" w14:paraId="453F9D16"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3"/>
          <w:jc w:val="center"/>
        </w:trPr>
        <w:tc>
          <w:tcPr>
            <w:tcW w:w="14382" w:type="dxa"/>
            <w:gridSpan w:val="8"/>
            <w:tcBorders>
              <w:left w:val="double" w:sz="4" w:space="0" w:color="auto"/>
              <w:right w:val="double" w:sz="4" w:space="0" w:color="auto"/>
            </w:tcBorders>
            <w:vAlign w:val="center"/>
          </w:tcPr>
          <w:p w14:paraId="3DDC3DE7" w14:textId="77777777" w:rsidR="003F59D4" w:rsidRPr="00D96A51" w:rsidRDefault="003F59D4" w:rsidP="003F59D4">
            <w:pPr>
              <w:tabs>
                <w:tab w:val="left" w:pos="4678"/>
              </w:tabs>
              <w:rPr>
                <w:b/>
                <w:sz w:val="24"/>
                <w:lang w:val="bg-BG"/>
              </w:rPr>
            </w:pPr>
            <w:r w:rsidRPr="00D96A51">
              <w:rPr>
                <w:b/>
                <w:sz w:val="24"/>
                <w:lang w:val="bg-BG"/>
              </w:rPr>
              <w:lastRenderedPageBreak/>
              <w:t>БИТОВИ ОТПАДЪЦИ:</w:t>
            </w:r>
          </w:p>
        </w:tc>
      </w:tr>
      <w:tr w:rsidR="003F59D4" w:rsidRPr="00D17839" w14:paraId="1466E01C" w14:textId="77777777" w:rsidTr="006B5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836" w:type="dxa"/>
            <w:tcBorders>
              <w:left w:val="double" w:sz="4" w:space="0" w:color="auto"/>
            </w:tcBorders>
            <w:vAlign w:val="center"/>
          </w:tcPr>
          <w:p w14:paraId="347A2A7D" w14:textId="35522051" w:rsidR="003F59D4" w:rsidRPr="00D96A51" w:rsidRDefault="003F59D4" w:rsidP="003F59D4">
            <w:pPr>
              <w:rPr>
                <w:sz w:val="22"/>
                <w:szCs w:val="22"/>
                <w:lang w:val="bg-BG"/>
              </w:rPr>
            </w:pPr>
            <w:r w:rsidRPr="00D96A51">
              <w:rPr>
                <w:sz w:val="22"/>
                <w:szCs w:val="22"/>
                <w:lang w:val="bg-BG"/>
              </w:rPr>
              <w:t>Смесени битови отпадъци</w:t>
            </w:r>
          </w:p>
        </w:tc>
        <w:tc>
          <w:tcPr>
            <w:tcW w:w="1101" w:type="dxa"/>
            <w:vAlign w:val="center"/>
          </w:tcPr>
          <w:p w14:paraId="4DBCBA8D" w14:textId="066F9B6A" w:rsidR="003F59D4" w:rsidRPr="00D96A51" w:rsidRDefault="003F59D4" w:rsidP="003F59D4">
            <w:pPr>
              <w:keepNext/>
              <w:textAlignment w:val="center"/>
              <w:rPr>
                <w:color w:val="000000"/>
                <w:sz w:val="22"/>
                <w:szCs w:val="22"/>
                <w:lang w:val="bg-BG"/>
              </w:rPr>
            </w:pPr>
            <w:r w:rsidRPr="00D96A51">
              <w:rPr>
                <w:sz w:val="22"/>
                <w:szCs w:val="22"/>
              </w:rPr>
              <w:t>20 03 01</w:t>
            </w:r>
          </w:p>
        </w:tc>
        <w:tc>
          <w:tcPr>
            <w:tcW w:w="1436" w:type="dxa"/>
            <w:vAlign w:val="center"/>
          </w:tcPr>
          <w:p w14:paraId="5C4D9574" w14:textId="77777777" w:rsidR="003F59D4" w:rsidRPr="00D96A51" w:rsidRDefault="003F59D4" w:rsidP="003F59D4">
            <w:pPr>
              <w:jc w:val="center"/>
              <w:rPr>
                <w:sz w:val="22"/>
                <w:lang w:val="bg-BG"/>
              </w:rPr>
            </w:pPr>
            <w:r w:rsidRPr="00D96A51">
              <w:rPr>
                <w:sz w:val="22"/>
                <w:lang w:val="bg-BG"/>
              </w:rPr>
              <w:t>Не е свързано с единица продукт</w:t>
            </w:r>
          </w:p>
        </w:tc>
        <w:tc>
          <w:tcPr>
            <w:tcW w:w="1116" w:type="dxa"/>
            <w:vAlign w:val="center"/>
          </w:tcPr>
          <w:p w14:paraId="276B6200" w14:textId="72CB6FFA" w:rsidR="003F59D4" w:rsidRPr="00D96A51" w:rsidRDefault="003F59D4" w:rsidP="003F59D4">
            <w:pPr>
              <w:jc w:val="center"/>
              <w:rPr>
                <w:color w:val="000000"/>
                <w:sz w:val="22"/>
                <w:lang w:val="bg-BG"/>
              </w:rPr>
            </w:pPr>
            <w:r w:rsidRPr="00EE0245">
              <w:t>15</w:t>
            </w:r>
          </w:p>
        </w:tc>
        <w:tc>
          <w:tcPr>
            <w:tcW w:w="1710" w:type="dxa"/>
            <w:vAlign w:val="center"/>
          </w:tcPr>
          <w:p w14:paraId="5D9B7230" w14:textId="72B7AF30" w:rsidR="003F59D4" w:rsidRPr="00D17839" w:rsidRDefault="003F59D4" w:rsidP="003F59D4">
            <w:pPr>
              <w:ind w:left="-57" w:right="-57"/>
              <w:jc w:val="center"/>
              <w:rPr>
                <w:sz w:val="22"/>
                <w:lang w:val="bg-BG"/>
              </w:rPr>
            </w:pPr>
            <w:r w:rsidRPr="00D96A51">
              <w:rPr>
                <w:sz w:val="22"/>
                <w:lang w:val="bg-BG"/>
              </w:rPr>
              <w:t>Няма</w:t>
            </w:r>
            <w:r>
              <w:rPr>
                <w:sz w:val="22"/>
              </w:rPr>
              <w:t xml:space="preserve"> </w:t>
            </w:r>
            <w:r>
              <w:rPr>
                <w:sz w:val="22"/>
                <w:lang w:val="bg-BG"/>
              </w:rPr>
              <w:t>предварително съхраняване</w:t>
            </w:r>
          </w:p>
        </w:tc>
        <w:tc>
          <w:tcPr>
            <w:tcW w:w="1583" w:type="dxa"/>
            <w:vAlign w:val="center"/>
          </w:tcPr>
          <w:p w14:paraId="2F7893A0" w14:textId="77777777" w:rsidR="003F59D4" w:rsidRPr="00D96A51" w:rsidRDefault="003F59D4" w:rsidP="003F59D4">
            <w:pPr>
              <w:ind w:left="-57" w:right="-57"/>
              <w:jc w:val="center"/>
              <w:rPr>
                <w:lang w:val="bg-BG"/>
              </w:rPr>
            </w:pPr>
            <w:r w:rsidRPr="00D96A51">
              <w:rPr>
                <w:lang w:val="bg-BG"/>
              </w:rPr>
              <w:t>-</w:t>
            </w:r>
          </w:p>
        </w:tc>
        <w:tc>
          <w:tcPr>
            <w:tcW w:w="1984" w:type="dxa"/>
            <w:vAlign w:val="center"/>
          </w:tcPr>
          <w:p w14:paraId="3FC42217" w14:textId="77777777" w:rsidR="003F59D4" w:rsidRPr="006B52F6" w:rsidRDefault="003F59D4" w:rsidP="003F59D4">
            <w:pPr>
              <w:jc w:val="center"/>
              <w:rPr>
                <w:sz w:val="22"/>
                <w:szCs w:val="22"/>
                <w:lang w:val="bg-BG"/>
              </w:rPr>
            </w:pPr>
            <w:r w:rsidRPr="006B52F6">
              <w:rPr>
                <w:sz w:val="22"/>
                <w:szCs w:val="22"/>
                <w:lang w:val="bg-BG"/>
              </w:rPr>
              <w:t>Предаване на външни фирми за оползотворяване</w:t>
            </w:r>
          </w:p>
        </w:tc>
        <w:tc>
          <w:tcPr>
            <w:tcW w:w="2616" w:type="dxa"/>
            <w:tcBorders>
              <w:right w:val="double" w:sz="4" w:space="0" w:color="auto"/>
            </w:tcBorders>
            <w:vAlign w:val="center"/>
          </w:tcPr>
          <w:p w14:paraId="625C9256" w14:textId="6F90C753" w:rsidR="003F59D4" w:rsidRPr="00EE0245" w:rsidRDefault="003F59D4" w:rsidP="003F59D4">
            <w:pPr>
              <w:tabs>
                <w:tab w:val="left" w:pos="4678"/>
              </w:tabs>
              <w:jc w:val="center"/>
              <w:rPr>
                <w:sz w:val="22"/>
                <w:szCs w:val="22"/>
              </w:rPr>
            </w:pPr>
            <w:r>
              <w:rPr>
                <w:sz w:val="22"/>
                <w:szCs w:val="22"/>
              </w:rPr>
              <w:t>-</w:t>
            </w:r>
          </w:p>
        </w:tc>
      </w:tr>
    </w:tbl>
    <w:p w14:paraId="263A0181" w14:textId="77777777" w:rsidR="0057284E" w:rsidRPr="00D96A51" w:rsidRDefault="0057284E" w:rsidP="00FF68A5">
      <w:pPr>
        <w:tabs>
          <w:tab w:val="left" w:pos="4678"/>
        </w:tabs>
        <w:jc w:val="both"/>
        <w:rPr>
          <w:b/>
          <w:lang w:val="bg-BG"/>
        </w:rPr>
      </w:pPr>
    </w:p>
    <w:sectPr w:rsidR="0057284E" w:rsidRPr="00D96A51" w:rsidSect="00E9447E">
      <w:headerReference w:type="default" r:id="rId7"/>
      <w:footerReference w:type="default" r:id="rId8"/>
      <w:pgSz w:w="16840" w:h="11907" w:orient="landscape" w:code="9"/>
      <w:pgMar w:top="1440" w:right="1440" w:bottom="1135"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C773" w14:textId="77777777" w:rsidR="00EA3596" w:rsidRDefault="00EA3596">
      <w:r>
        <w:separator/>
      </w:r>
    </w:p>
  </w:endnote>
  <w:endnote w:type="continuationSeparator" w:id="0">
    <w:p w14:paraId="0083E9E2" w14:textId="77777777" w:rsidR="00EA3596" w:rsidRDefault="00EA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8E57" w14:textId="42C29A88" w:rsidR="00122539" w:rsidRPr="00226DC0" w:rsidRDefault="005F449B">
    <w:pPr>
      <w:pStyle w:val="Footer"/>
      <w:pBdr>
        <w:top w:val="single" w:sz="4" w:space="1" w:color="auto"/>
      </w:pBdr>
      <w:tabs>
        <w:tab w:val="clear" w:pos="4153"/>
        <w:tab w:val="clear" w:pos="8306"/>
        <w:tab w:val="decimal" w:pos="7088"/>
        <w:tab w:val="right" w:pos="14034"/>
      </w:tabs>
      <w:ind w:right="-1"/>
      <w:jc w:val="both"/>
      <w:rPr>
        <w:sz w:val="20"/>
        <w:lang w:val="bg-BG"/>
      </w:rPr>
    </w:pPr>
    <w:r>
      <w:rPr>
        <w:sz w:val="18"/>
        <w:szCs w:val="18"/>
      </w:rPr>
      <w:t>„</w:t>
    </w:r>
    <w:r w:rsidR="002F281A">
      <w:rPr>
        <w:sz w:val="18"/>
        <w:szCs w:val="18"/>
        <w:lang w:val="bg-BG"/>
      </w:rPr>
      <w:t xml:space="preserve">ЗЛАТЕН ДЪБ </w:t>
    </w:r>
    <w:proofErr w:type="gramStart"/>
    <w:r w:rsidR="002F281A">
      <w:rPr>
        <w:sz w:val="18"/>
        <w:szCs w:val="18"/>
        <w:lang w:val="bg-BG"/>
      </w:rPr>
      <w:t>2023“</w:t>
    </w:r>
    <w:r>
      <w:rPr>
        <w:sz w:val="18"/>
        <w:szCs w:val="18"/>
        <w:lang w:val="ru-RU"/>
      </w:rPr>
      <w:t xml:space="preserve"> </w:t>
    </w:r>
    <w:r w:rsidR="002F281A">
      <w:rPr>
        <w:sz w:val="18"/>
        <w:szCs w:val="18"/>
        <w:lang w:val="ru-RU"/>
      </w:rPr>
      <w:t>ОО</w:t>
    </w:r>
    <w:r>
      <w:rPr>
        <w:sz w:val="18"/>
        <w:szCs w:val="18"/>
        <w:lang w:val="ru-RU"/>
      </w:rPr>
      <w:t>Д</w:t>
    </w:r>
    <w:proofErr w:type="gramEnd"/>
    <w:r w:rsidR="00AC2E7E" w:rsidRPr="00226DC0">
      <w:rPr>
        <w:rStyle w:val="PageNumber"/>
        <w:lang w:val="ru-RU"/>
      </w:rPr>
      <w:tab/>
      <w:t>20</w:t>
    </w:r>
    <w:r w:rsidR="006B412E">
      <w:rPr>
        <w:rStyle w:val="PageNumber"/>
        <w:lang w:val="ru-RU"/>
      </w:rPr>
      <w:t>2</w:t>
    </w:r>
    <w:r w:rsidR="002C27E4">
      <w:rPr>
        <w:rStyle w:val="PageNumber"/>
        <w:lang w:val="en-US"/>
      </w:rPr>
      <w:t>3</w:t>
    </w:r>
    <w:r w:rsidR="00AC2E7E" w:rsidRPr="00226DC0">
      <w:rPr>
        <w:rStyle w:val="PageNumber"/>
        <w:lang w:val="ru-RU"/>
      </w:rPr>
      <w:t xml:space="preserve"> год.</w:t>
    </w:r>
    <w:r w:rsidR="00122539" w:rsidRPr="00226DC0">
      <w:rPr>
        <w:rStyle w:val="PageNumber"/>
        <w:lang w:val="ru-RU"/>
      </w:rPr>
      <w:tab/>
    </w:r>
    <w:r w:rsidR="00122539" w:rsidRPr="00226DC0">
      <w:rPr>
        <w:rStyle w:val="PageNumber"/>
        <w:lang w:val="en-US"/>
      </w:rPr>
      <w:t>I</w:t>
    </w:r>
    <w:r w:rsidR="00122539" w:rsidRPr="00226DC0">
      <w:rPr>
        <w:rStyle w:val="PageNumber"/>
      </w:rPr>
      <w:t>II</w:t>
    </w:r>
    <w:r w:rsidR="00122539" w:rsidRPr="00226DC0">
      <w:rPr>
        <w:rStyle w:val="PageNumber"/>
        <w:lang w:val="ru-RU"/>
      </w:rPr>
      <w:t>.7.1-</w:t>
    </w:r>
    <w:r w:rsidR="00122539" w:rsidRPr="00226DC0">
      <w:rPr>
        <w:rStyle w:val="PageNumber"/>
      </w:rPr>
      <w:fldChar w:fldCharType="begin"/>
    </w:r>
    <w:r w:rsidR="00122539" w:rsidRPr="00226DC0">
      <w:rPr>
        <w:rStyle w:val="PageNumber"/>
      </w:rPr>
      <w:instrText xml:space="preserve"> PAGE </w:instrText>
    </w:r>
    <w:r w:rsidR="00122539" w:rsidRPr="00226DC0">
      <w:rPr>
        <w:rStyle w:val="PageNumber"/>
      </w:rPr>
      <w:fldChar w:fldCharType="separate"/>
    </w:r>
    <w:r w:rsidR="00060176">
      <w:rPr>
        <w:rStyle w:val="PageNumber"/>
        <w:noProof/>
      </w:rPr>
      <w:t>2</w:t>
    </w:r>
    <w:r w:rsidR="00122539" w:rsidRPr="00226DC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08BA" w14:textId="77777777" w:rsidR="00EA3596" w:rsidRDefault="00EA3596">
      <w:r>
        <w:separator/>
      </w:r>
    </w:p>
  </w:footnote>
  <w:footnote w:type="continuationSeparator" w:id="0">
    <w:p w14:paraId="20A7F232" w14:textId="77777777" w:rsidR="00EA3596" w:rsidRDefault="00EA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F923" w14:textId="7DD074C4" w:rsidR="00674B5B" w:rsidRPr="007A298E" w:rsidRDefault="002F281A" w:rsidP="00674B5B">
    <w:pPr>
      <w:pStyle w:val="Header"/>
      <w:pBdr>
        <w:bottom w:val="single" w:sz="4" w:space="1" w:color="auto"/>
      </w:pBdr>
      <w:ind w:right="-1"/>
      <w:jc w:val="right"/>
      <w:rPr>
        <w:lang w:val="bg-BG" w:eastAsia="x-none"/>
      </w:rPr>
    </w:pPr>
    <w:r>
      <w:rPr>
        <w:lang w:val="bg-BG" w:eastAsia="x-none"/>
      </w:rPr>
      <w:t>З</w:t>
    </w:r>
    <w:r w:rsidR="00674B5B" w:rsidRPr="007A298E">
      <w:rPr>
        <w:lang w:val="bg-BG" w:eastAsia="x-none"/>
      </w:rPr>
      <w:t xml:space="preserve">аявление за издаване на комплексно разрешително на </w:t>
    </w:r>
    <w:r w:rsidR="005F449B" w:rsidRPr="007A298E">
      <w:rPr>
        <w:sz w:val="18"/>
        <w:szCs w:val="18"/>
        <w:lang w:val="bg-BG"/>
      </w:rPr>
      <w:t>„</w:t>
    </w:r>
    <w:r>
      <w:rPr>
        <w:sz w:val="18"/>
        <w:szCs w:val="18"/>
        <w:lang w:val="bg-BG"/>
      </w:rPr>
      <w:t>ЗЛАТЕН ДЪБ 2023“</w:t>
    </w:r>
    <w:r w:rsidR="0027514D" w:rsidRPr="007A298E">
      <w:rPr>
        <w:sz w:val="18"/>
        <w:szCs w:val="18"/>
        <w:lang w:val="bg-BG"/>
      </w:rPr>
      <w:t xml:space="preserve"> </w:t>
    </w:r>
    <w:r>
      <w:rPr>
        <w:sz w:val="18"/>
        <w:szCs w:val="18"/>
        <w:lang w:val="bg-BG"/>
      </w:rPr>
      <w:t>ОО</w:t>
    </w:r>
    <w:r w:rsidR="005F449B" w:rsidRPr="007A298E">
      <w:rPr>
        <w:sz w:val="18"/>
        <w:szCs w:val="18"/>
        <w:lang w:val="bg-BG"/>
      </w:rPr>
      <w:t xml:space="preserve">Д, </w:t>
    </w:r>
    <w:r w:rsidR="00536883" w:rsidRPr="007A298E">
      <w:rPr>
        <w:sz w:val="18"/>
        <w:szCs w:val="18"/>
        <w:lang w:val="bg-BG"/>
      </w:rPr>
      <w:t xml:space="preserve">площадка </w:t>
    </w:r>
    <w:r>
      <w:rPr>
        <w:sz w:val="18"/>
        <w:szCs w:val="18"/>
        <w:lang w:val="bg-BG"/>
      </w:rPr>
      <w:t>с. Ветрище</w:t>
    </w:r>
  </w:p>
  <w:p w14:paraId="57AB9100" w14:textId="77777777" w:rsidR="005577C3" w:rsidRPr="00674B5B" w:rsidRDefault="005577C3" w:rsidP="00674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97152"/>
    <w:multiLevelType w:val="singleLevel"/>
    <w:tmpl w:val="A9385976"/>
    <w:lvl w:ilvl="0">
      <w:start w:val="1"/>
      <w:numFmt w:val="bullet"/>
      <w:pStyle w:val="Bullet"/>
      <w:lvlText w:val=""/>
      <w:lvlJc w:val="left"/>
      <w:pPr>
        <w:tabs>
          <w:tab w:val="num" w:pos="397"/>
        </w:tabs>
        <w:ind w:left="397" w:hanging="397"/>
      </w:pPr>
      <w:rPr>
        <w:rFonts w:ascii="Symbol" w:hAnsi="Symbol" w:hint="default"/>
        <w:sz w:val="16"/>
      </w:rPr>
    </w:lvl>
  </w:abstractNum>
  <w:num w:numId="1" w16cid:durableId="1043596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94"/>
    <w:rsid w:val="00003DBB"/>
    <w:rsid w:val="00006B43"/>
    <w:rsid w:val="00013363"/>
    <w:rsid w:val="000363C4"/>
    <w:rsid w:val="00060176"/>
    <w:rsid w:val="00073A05"/>
    <w:rsid w:val="00095E7C"/>
    <w:rsid w:val="000969EA"/>
    <w:rsid w:val="000A6A56"/>
    <w:rsid w:val="000B0A10"/>
    <w:rsid w:val="000D0760"/>
    <w:rsid w:val="000E1673"/>
    <w:rsid w:val="000E1E28"/>
    <w:rsid w:val="000F5508"/>
    <w:rsid w:val="000F5F89"/>
    <w:rsid w:val="00122539"/>
    <w:rsid w:val="00154614"/>
    <w:rsid w:val="001C4812"/>
    <w:rsid w:val="001D48C5"/>
    <w:rsid w:val="002036C3"/>
    <w:rsid w:val="00207FFB"/>
    <w:rsid w:val="00221DC1"/>
    <w:rsid w:val="00226DC0"/>
    <w:rsid w:val="002738F5"/>
    <w:rsid w:val="0027514D"/>
    <w:rsid w:val="0027542C"/>
    <w:rsid w:val="002C0A3C"/>
    <w:rsid w:val="002C27E4"/>
    <w:rsid w:val="002C6D3F"/>
    <w:rsid w:val="002D2298"/>
    <w:rsid w:val="002E79DD"/>
    <w:rsid w:val="002F281A"/>
    <w:rsid w:val="00307B09"/>
    <w:rsid w:val="00310510"/>
    <w:rsid w:val="00310B5D"/>
    <w:rsid w:val="00313288"/>
    <w:rsid w:val="00317293"/>
    <w:rsid w:val="0032133B"/>
    <w:rsid w:val="00325D10"/>
    <w:rsid w:val="00330BD4"/>
    <w:rsid w:val="003341BF"/>
    <w:rsid w:val="003D06E1"/>
    <w:rsid w:val="003F31E1"/>
    <w:rsid w:val="003F59D4"/>
    <w:rsid w:val="004027B9"/>
    <w:rsid w:val="00431DFA"/>
    <w:rsid w:val="004344C8"/>
    <w:rsid w:val="004502CA"/>
    <w:rsid w:val="004665BA"/>
    <w:rsid w:val="00474E6F"/>
    <w:rsid w:val="00481BB7"/>
    <w:rsid w:val="00492422"/>
    <w:rsid w:val="0049760A"/>
    <w:rsid w:val="004F3A87"/>
    <w:rsid w:val="00502107"/>
    <w:rsid w:val="005053F9"/>
    <w:rsid w:val="00524B47"/>
    <w:rsid w:val="00536883"/>
    <w:rsid w:val="00536B2B"/>
    <w:rsid w:val="005577C3"/>
    <w:rsid w:val="005605E4"/>
    <w:rsid w:val="00565A8E"/>
    <w:rsid w:val="0057284E"/>
    <w:rsid w:val="00580087"/>
    <w:rsid w:val="005933F6"/>
    <w:rsid w:val="005A14DF"/>
    <w:rsid w:val="005A5578"/>
    <w:rsid w:val="005B04BF"/>
    <w:rsid w:val="005C2FD3"/>
    <w:rsid w:val="005C3479"/>
    <w:rsid w:val="005C58D1"/>
    <w:rsid w:val="005E0B7C"/>
    <w:rsid w:val="005F449B"/>
    <w:rsid w:val="006073C2"/>
    <w:rsid w:val="00607A97"/>
    <w:rsid w:val="00624BF0"/>
    <w:rsid w:val="006341DD"/>
    <w:rsid w:val="00674B5B"/>
    <w:rsid w:val="006B412E"/>
    <w:rsid w:val="006B52F6"/>
    <w:rsid w:val="006F24BF"/>
    <w:rsid w:val="006F39D3"/>
    <w:rsid w:val="007068F0"/>
    <w:rsid w:val="00706988"/>
    <w:rsid w:val="00722C79"/>
    <w:rsid w:val="00731E9A"/>
    <w:rsid w:val="00741697"/>
    <w:rsid w:val="007815BB"/>
    <w:rsid w:val="0078461F"/>
    <w:rsid w:val="00787AE1"/>
    <w:rsid w:val="00790BC4"/>
    <w:rsid w:val="007A298E"/>
    <w:rsid w:val="007A2DEA"/>
    <w:rsid w:val="007A58CC"/>
    <w:rsid w:val="007B7561"/>
    <w:rsid w:val="007C0CA4"/>
    <w:rsid w:val="007C5311"/>
    <w:rsid w:val="007E0E3A"/>
    <w:rsid w:val="007E7144"/>
    <w:rsid w:val="007F47CE"/>
    <w:rsid w:val="00824094"/>
    <w:rsid w:val="00830009"/>
    <w:rsid w:val="00841977"/>
    <w:rsid w:val="00852660"/>
    <w:rsid w:val="00860E12"/>
    <w:rsid w:val="00862341"/>
    <w:rsid w:val="008E1384"/>
    <w:rsid w:val="008F002A"/>
    <w:rsid w:val="00921081"/>
    <w:rsid w:val="00951E71"/>
    <w:rsid w:val="00956202"/>
    <w:rsid w:val="0095649D"/>
    <w:rsid w:val="00957CDE"/>
    <w:rsid w:val="009604D6"/>
    <w:rsid w:val="00981507"/>
    <w:rsid w:val="00996683"/>
    <w:rsid w:val="009A6417"/>
    <w:rsid w:val="009C0505"/>
    <w:rsid w:val="009C0767"/>
    <w:rsid w:val="009D0C9B"/>
    <w:rsid w:val="009F3421"/>
    <w:rsid w:val="00A06A62"/>
    <w:rsid w:val="00A06AF1"/>
    <w:rsid w:val="00A20CE7"/>
    <w:rsid w:val="00A433A2"/>
    <w:rsid w:val="00A52446"/>
    <w:rsid w:val="00A5337D"/>
    <w:rsid w:val="00AC2E7E"/>
    <w:rsid w:val="00AC55A8"/>
    <w:rsid w:val="00AC61DA"/>
    <w:rsid w:val="00AF63BB"/>
    <w:rsid w:val="00AF686B"/>
    <w:rsid w:val="00B0029D"/>
    <w:rsid w:val="00B02DF2"/>
    <w:rsid w:val="00B02E0F"/>
    <w:rsid w:val="00B3773C"/>
    <w:rsid w:val="00B46C8A"/>
    <w:rsid w:val="00B81F01"/>
    <w:rsid w:val="00BC08AC"/>
    <w:rsid w:val="00BC5582"/>
    <w:rsid w:val="00C211E9"/>
    <w:rsid w:val="00C24BA3"/>
    <w:rsid w:val="00C25A22"/>
    <w:rsid w:val="00C34666"/>
    <w:rsid w:val="00C827C0"/>
    <w:rsid w:val="00C86DF1"/>
    <w:rsid w:val="00C91DFA"/>
    <w:rsid w:val="00CB7BF8"/>
    <w:rsid w:val="00CD5A41"/>
    <w:rsid w:val="00CD6024"/>
    <w:rsid w:val="00CE1F4A"/>
    <w:rsid w:val="00CE365F"/>
    <w:rsid w:val="00CF680E"/>
    <w:rsid w:val="00D17839"/>
    <w:rsid w:val="00D3540E"/>
    <w:rsid w:val="00D3752D"/>
    <w:rsid w:val="00D411B3"/>
    <w:rsid w:val="00D41D6A"/>
    <w:rsid w:val="00D65458"/>
    <w:rsid w:val="00D74A21"/>
    <w:rsid w:val="00D94807"/>
    <w:rsid w:val="00D96A51"/>
    <w:rsid w:val="00DA4A37"/>
    <w:rsid w:val="00DC618B"/>
    <w:rsid w:val="00DD7CB5"/>
    <w:rsid w:val="00DE0CEC"/>
    <w:rsid w:val="00DE6AF0"/>
    <w:rsid w:val="00E015A4"/>
    <w:rsid w:val="00E118EA"/>
    <w:rsid w:val="00E33C5F"/>
    <w:rsid w:val="00E559A3"/>
    <w:rsid w:val="00E80208"/>
    <w:rsid w:val="00E9447E"/>
    <w:rsid w:val="00EA3596"/>
    <w:rsid w:val="00EB01EE"/>
    <w:rsid w:val="00EB3EB5"/>
    <w:rsid w:val="00EE0245"/>
    <w:rsid w:val="00EF0242"/>
    <w:rsid w:val="00F0091E"/>
    <w:rsid w:val="00F0408B"/>
    <w:rsid w:val="00F831CB"/>
    <w:rsid w:val="00F91A45"/>
    <w:rsid w:val="00F95032"/>
    <w:rsid w:val="00FC3351"/>
    <w:rsid w:val="00FE01E7"/>
    <w:rsid w:val="00FE302D"/>
    <w:rsid w:val="00FE4E60"/>
    <w:rsid w:val="00FF68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26F7D"/>
  <w15:chartTrackingRefBased/>
  <w15:docId w15:val="{8E1FC1EB-0303-439E-83CA-28D0778D2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A51"/>
    <w:rPr>
      <w:lang w:val="en-US" w:eastAsia="en-US"/>
    </w:rPr>
  </w:style>
  <w:style w:type="paragraph" w:styleId="Heading1">
    <w:name w:val="heading 1"/>
    <w:basedOn w:val="Normal"/>
    <w:next w:val="Normal"/>
    <w:qFormat/>
    <w:pPr>
      <w:keepNext/>
      <w:tabs>
        <w:tab w:val="left" w:pos="4678"/>
      </w:tabs>
      <w:outlineLvl w:val="0"/>
    </w:pPr>
    <w:rPr>
      <w:b/>
      <w:bCs/>
      <w:lang w:val="bg-BG"/>
    </w:rPr>
  </w:style>
  <w:style w:type="paragraph" w:styleId="Heading2">
    <w:name w:val="heading 2"/>
    <w:basedOn w:val="Normal"/>
    <w:next w:val="Normal"/>
    <w:qFormat/>
    <w:pPr>
      <w:keepNext/>
      <w:widowControl w:val="0"/>
      <w:spacing w:before="240" w:after="60"/>
      <w:outlineLvl w:val="1"/>
    </w:pPr>
    <w:rPr>
      <w:rFonts w:ascii="Arial" w:hAnsi="Arial"/>
      <w:b/>
      <w:i/>
      <w:snapToGrid w:val="0"/>
      <w:sz w:val="22"/>
      <w:lang w:val="en-GB"/>
    </w:rPr>
  </w:style>
  <w:style w:type="paragraph" w:styleId="Heading3">
    <w:name w:val="heading 3"/>
    <w:basedOn w:val="Normal"/>
    <w:next w:val="Normal"/>
    <w:qFormat/>
    <w:pPr>
      <w:keepNext/>
      <w:spacing w:before="240" w:after="120"/>
      <w:ind w:left="1134" w:hanging="425"/>
      <w:outlineLvl w:val="2"/>
    </w:pPr>
    <w:rPr>
      <w:b/>
      <w:i/>
      <w:sz w:val="24"/>
      <w:lang w:val="en-GB"/>
    </w:rPr>
  </w:style>
  <w:style w:type="paragraph" w:styleId="Heading4">
    <w:name w:val="heading 4"/>
    <w:basedOn w:val="Normal"/>
    <w:next w:val="Normal"/>
    <w:qFormat/>
    <w:pPr>
      <w:keepNext/>
      <w:widowControl w:val="0"/>
      <w:outlineLvl w:val="3"/>
    </w:pPr>
    <w:rPr>
      <w:rFonts w:ascii="Bookman Old Style" w:hAnsi="Bookman Old Style"/>
      <w:i/>
      <w:snapToGrid w:val="0"/>
      <w:sz w:val="22"/>
      <w:lang w:val="en-GB"/>
    </w:rPr>
  </w:style>
  <w:style w:type="paragraph" w:styleId="Heading5">
    <w:name w:val="heading 5"/>
    <w:basedOn w:val="Normal"/>
    <w:next w:val="Normal"/>
    <w:qFormat/>
    <w:pPr>
      <w:keepNext/>
      <w:jc w:val="center"/>
      <w:outlineLvl w:val="4"/>
    </w:pPr>
    <w:rPr>
      <w:b/>
      <w:lang w:val="bg-BG"/>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outlineLvl w:val="6"/>
    </w:pPr>
    <w:rPr>
      <w:b/>
      <w:i/>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widowControl w:val="0"/>
      <w:tabs>
        <w:tab w:val="center" w:pos="4153"/>
        <w:tab w:val="right" w:pos="8306"/>
      </w:tabs>
    </w:pPr>
    <w:rPr>
      <w:sz w:val="22"/>
      <w:lang w:val="en-GB"/>
    </w:rPr>
  </w:style>
  <w:style w:type="character" w:styleId="CommentReference">
    <w:name w:val="annotation reference"/>
    <w:semiHidden/>
    <w:rPr>
      <w:sz w:val="16"/>
    </w:rPr>
  </w:style>
  <w:style w:type="paragraph" w:customStyle="1" w:styleId="toa">
    <w:name w:val="toa"/>
    <w:basedOn w:val="Normal"/>
    <w:pPr>
      <w:widowControl w:val="0"/>
      <w:tabs>
        <w:tab w:val="left" w:pos="9000"/>
        <w:tab w:val="right" w:pos="9360"/>
      </w:tabs>
      <w:suppressAutoHyphens/>
    </w:pPr>
    <w:rPr>
      <w:rFonts w:ascii="Courier New" w:hAnsi="Courier New"/>
      <w:snapToGrid w:val="0"/>
      <w:sz w:val="22"/>
    </w:rPr>
  </w:style>
  <w:style w:type="paragraph" w:styleId="Header">
    <w:name w:val="header"/>
    <w:aliases w:val=" Char, Char Char Char Char, Char Char,Char,Char Char Char Char,Char Char"/>
    <w:basedOn w:val="Normal"/>
    <w:link w:val="HeaderChar"/>
    <w:pPr>
      <w:tabs>
        <w:tab w:val="center" w:pos="4320"/>
        <w:tab w:val="right" w:pos="8640"/>
      </w:tabs>
    </w:pPr>
  </w:style>
  <w:style w:type="character" w:styleId="PageNumber">
    <w:name w:val="page number"/>
    <w:rPr>
      <w:sz w:val="20"/>
    </w:rPr>
  </w:style>
  <w:style w:type="paragraph" w:styleId="BodyTextIndent">
    <w:name w:val="Body Text Indent"/>
    <w:basedOn w:val="Normal"/>
    <w:pPr>
      <w:spacing w:after="120"/>
    </w:pPr>
    <w:rPr>
      <w:rFonts w:ascii="Arial" w:hAnsi="Arial"/>
      <w:sz w:val="22"/>
      <w:lang w:val="bg-BG"/>
    </w:rPr>
  </w:style>
  <w:style w:type="paragraph" w:styleId="BodyText">
    <w:name w:val="Body Text"/>
    <w:aliases w:val="Body Text Char Char Char Char Char,Body Text Char Char Char Char,Body Text Char Char Char Char Char Char,Body Text Char Char Char Char Char Char  Char,Body Text Char, Знак,Body Text Char Char Char Char Char Char Char"/>
    <w:basedOn w:val="Normal"/>
    <w:rPr>
      <w:b/>
      <w:lang w:val="bg-BG"/>
    </w:rPr>
  </w:style>
  <w:style w:type="paragraph" w:styleId="BodyText2">
    <w:name w:val="Body Text 2"/>
    <w:basedOn w:val="Normal"/>
    <w:link w:val="BodyText2Char"/>
    <w:pPr>
      <w:jc w:val="center"/>
    </w:pPr>
    <w:rPr>
      <w:b/>
      <w:lang w:val="bg-BG"/>
    </w:rPr>
  </w:style>
  <w:style w:type="paragraph" w:styleId="BodyText3">
    <w:name w:val="Body Text 3"/>
    <w:aliases w:val="Table"/>
    <w:basedOn w:val="Normal"/>
    <w:pPr>
      <w:jc w:val="both"/>
    </w:pPr>
    <w:rPr>
      <w:lang w:val="bg-BG"/>
    </w:rPr>
  </w:style>
  <w:style w:type="paragraph" w:styleId="FootnoteText">
    <w:name w:val="footnote text"/>
    <w:basedOn w:val="Normal"/>
    <w:link w:val="FootnoteTextChar"/>
    <w:semiHidden/>
    <w:rPr>
      <w:rFonts w:ascii="Tahoma" w:hAnsi="Tahoma"/>
    </w:rPr>
  </w:style>
  <w:style w:type="paragraph" w:customStyle="1" w:styleId="xl25">
    <w:name w:val="xl25"/>
    <w:basedOn w:val="Normal"/>
    <w:pPr>
      <w:spacing w:before="100" w:beforeAutospacing="1" w:after="100" w:afterAutospacing="1"/>
    </w:pPr>
    <w:rPr>
      <w:rFonts w:ascii="Arial" w:hAnsi="Arial" w:cs="Arial"/>
      <w:b/>
      <w:bCs/>
      <w:sz w:val="24"/>
      <w:szCs w:val="24"/>
      <w:lang w:val="en-GB"/>
    </w:rPr>
  </w:style>
  <w:style w:type="paragraph" w:customStyle="1" w:styleId="xl26">
    <w:name w:val="xl26"/>
    <w:basedOn w:val="Normal"/>
    <w:pPr>
      <w:spacing w:before="100" w:beforeAutospacing="1" w:after="100" w:afterAutospacing="1"/>
    </w:pPr>
    <w:rPr>
      <w:rFonts w:ascii="Arial" w:hAnsi="Arial" w:cs="Arial"/>
      <w:sz w:val="24"/>
      <w:szCs w:val="24"/>
      <w:lang w:val="en-GB"/>
    </w:rPr>
  </w:style>
  <w:style w:type="paragraph" w:customStyle="1" w:styleId="xl27">
    <w:name w:val="xl27"/>
    <w:basedOn w:val="Normal"/>
    <w:pPr>
      <w:spacing w:before="100" w:beforeAutospacing="1" w:after="100" w:afterAutospacing="1"/>
    </w:pPr>
    <w:rPr>
      <w:rFonts w:ascii="Arial" w:hAnsi="Arial" w:cs="Arial"/>
      <w:b/>
      <w:bCs/>
      <w:i/>
      <w:iCs/>
      <w:sz w:val="24"/>
      <w:szCs w:val="24"/>
      <w:lang w:val="en-GB"/>
    </w:rPr>
  </w:style>
  <w:style w:type="paragraph" w:customStyle="1" w:styleId="xl28">
    <w:name w:val="xl28"/>
    <w:basedOn w:val="Normal"/>
    <w:pPr>
      <w:spacing w:before="100" w:beforeAutospacing="1" w:after="100" w:afterAutospacing="1"/>
    </w:pPr>
    <w:rPr>
      <w:rFonts w:ascii="Arial" w:hAnsi="Arial" w:cs="Arial"/>
      <w:b/>
      <w:bCs/>
      <w:i/>
      <w:iCs/>
      <w:sz w:val="18"/>
      <w:szCs w:val="18"/>
      <w:lang w:val="en-GB"/>
    </w:rPr>
  </w:style>
  <w:style w:type="paragraph" w:customStyle="1" w:styleId="xl41">
    <w:name w:val="xl41"/>
    <w:basedOn w:val="Normal"/>
    <w:pPr>
      <w:spacing w:before="100" w:beforeAutospacing="1" w:after="100" w:afterAutospacing="1"/>
      <w:jc w:val="center"/>
    </w:pPr>
    <w:rPr>
      <w:sz w:val="24"/>
      <w:szCs w:val="24"/>
      <w:lang w:val="en-GB"/>
    </w:rPr>
  </w:style>
  <w:style w:type="paragraph" w:customStyle="1" w:styleId="xl29">
    <w:name w:val="xl29"/>
    <w:basedOn w:val="Normal"/>
    <w:pPr>
      <w:spacing w:before="100" w:after="100"/>
      <w:jc w:val="center"/>
    </w:pPr>
    <w:rPr>
      <w:rFonts w:ascii="Arial Unicode MS" w:eastAsia="Arial Unicode MS" w:hAnsi="Arial Unicode MS"/>
      <w:sz w:val="24"/>
      <w:lang w:val="en-GB"/>
    </w:rPr>
  </w:style>
  <w:style w:type="paragraph" w:customStyle="1" w:styleId="Bullet">
    <w:name w:val="Bullet"/>
    <w:basedOn w:val="Normal"/>
    <w:pPr>
      <w:numPr>
        <w:numId w:val="1"/>
      </w:numPr>
    </w:pPr>
  </w:style>
  <w:style w:type="paragraph" w:styleId="CommentText">
    <w:name w:val="annotation text"/>
    <w:basedOn w:val="Normal"/>
    <w:semiHidden/>
    <w:pPr>
      <w:spacing w:after="120"/>
    </w:pPr>
    <w:rPr>
      <w:sz w:val="24"/>
      <w:lang w:val="en-GB"/>
    </w:rPr>
  </w:style>
  <w:style w:type="paragraph" w:styleId="TOC6">
    <w:name w:val="toc 6"/>
    <w:basedOn w:val="Normal"/>
    <w:next w:val="Normal"/>
    <w:autoRedefine/>
    <w:semiHidden/>
    <w:pPr>
      <w:ind w:left="1200"/>
    </w:pPr>
    <w:rPr>
      <w:lang w:val="en-GB"/>
    </w:rPr>
  </w:style>
  <w:style w:type="paragraph" w:styleId="Title">
    <w:name w:val="Title"/>
    <w:basedOn w:val="Normal"/>
    <w:qFormat/>
    <w:pPr>
      <w:spacing w:after="120"/>
      <w:jc w:val="center"/>
    </w:pPr>
    <w:rPr>
      <w:rFonts w:ascii="Arial" w:hAnsi="Arial"/>
      <w:b/>
      <w:sz w:val="72"/>
      <w:lang w:val="en-GB"/>
    </w:rPr>
  </w:style>
  <w:style w:type="character" w:customStyle="1" w:styleId="HeaderChar">
    <w:name w:val="Header Char"/>
    <w:aliases w:val=" Char Char1, Char Char Char Char Char, Char Char Char,Char Char1,Char Char Char Char Char,Char Char Char"/>
    <w:link w:val="Header"/>
    <w:rsid w:val="005C2FD3"/>
  </w:style>
  <w:style w:type="paragraph" w:styleId="BodyTextIndent2">
    <w:name w:val="Body Text Indent 2"/>
    <w:aliases w:val=" Char3"/>
    <w:basedOn w:val="Normal"/>
    <w:link w:val="BodyTextIndent2Char"/>
    <w:rsid w:val="00154614"/>
    <w:pPr>
      <w:spacing w:after="120"/>
      <w:ind w:right="-51" w:firstLine="851"/>
      <w:jc w:val="both"/>
    </w:pPr>
    <w:rPr>
      <w:sz w:val="24"/>
      <w:lang w:val="en-GB"/>
    </w:rPr>
  </w:style>
  <w:style w:type="character" w:customStyle="1" w:styleId="BodyTextIndent2Char">
    <w:name w:val="Body Text Indent 2 Char"/>
    <w:aliases w:val=" Char3 Char"/>
    <w:link w:val="BodyTextIndent2"/>
    <w:rsid w:val="00154614"/>
    <w:rPr>
      <w:sz w:val="24"/>
      <w:lang w:val="en-GB" w:eastAsia="en-US"/>
    </w:rPr>
  </w:style>
  <w:style w:type="character" w:customStyle="1" w:styleId="BodyText2Char">
    <w:name w:val="Body Text 2 Char"/>
    <w:link w:val="BodyText2"/>
    <w:rsid w:val="00DD7CB5"/>
    <w:rPr>
      <w:b/>
      <w:lang w:val="bg-BG" w:eastAsia="en-US"/>
    </w:rPr>
  </w:style>
  <w:style w:type="character" w:customStyle="1" w:styleId="FootnoteTextChar">
    <w:name w:val="Footnote Text Char"/>
    <w:link w:val="FootnoteText"/>
    <w:semiHidden/>
    <w:rsid w:val="00DC618B"/>
    <w:rPr>
      <w:rFonts w:ascii="Tahoma" w:hAnsi="Tahoma"/>
    </w:rPr>
  </w:style>
  <w:style w:type="paragraph" w:styleId="BodyTextIndent3">
    <w:name w:val="Body Text Indent 3"/>
    <w:aliases w:val=" Char2"/>
    <w:basedOn w:val="Normal"/>
    <w:link w:val="BodyTextIndent3Char"/>
    <w:rsid w:val="00DC618B"/>
    <w:pPr>
      <w:spacing w:after="120"/>
      <w:ind w:firstLine="851"/>
      <w:jc w:val="both"/>
    </w:pPr>
    <w:rPr>
      <w:spacing w:val="-3"/>
      <w:sz w:val="24"/>
      <w:lang w:val="bg-BG" w:eastAsia="bg-BG"/>
    </w:rPr>
  </w:style>
  <w:style w:type="character" w:customStyle="1" w:styleId="BodyTextIndent3Char">
    <w:name w:val="Body Text Indent 3 Char"/>
    <w:aliases w:val=" Char2 Char"/>
    <w:link w:val="BodyTextIndent3"/>
    <w:rsid w:val="00DC618B"/>
    <w:rPr>
      <w:spacing w:val="-3"/>
      <w:sz w:val="24"/>
      <w:lang w:val="bg-BG" w:eastAsia="bg-BG"/>
    </w:rPr>
  </w:style>
  <w:style w:type="paragraph" w:styleId="BlockText">
    <w:name w:val="Block Text"/>
    <w:basedOn w:val="Normal"/>
    <w:rsid w:val="00DC618B"/>
    <w:pPr>
      <w:widowControl w:val="0"/>
      <w:ind w:left="284" w:right="-51" w:hanging="284"/>
    </w:pPr>
    <w:rPr>
      <w:sz w:val="22"/>
      <w:lang w:val="bg-BG" w:eastAsia="bg-BG"/>
    </w:rPr>
  </w:style>
  <w:style w:type="character" w:customStyle="1" w:styleId="FooterChar">
    <w:name w:val="Footer Char"/>
    <w:link w:val="Footer"/>
    <w:rsid w:val="0057284E"/>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067953">
      <w:bodyDiv w:val="1"/>
      <w:marLeft w:val="0"/>
      <w:marRight w:val="0"/>
      <w:marTop w:val="0"/>
      <w:marBottom w:val="0"/>
      <w:divBdr>
        <w:top w:val="none" w:sz="0" w:space="0" w:color="auto"/>
        <w:left w:val="none" w:sz="0" w:space="0" w:color="auto"/>
        <w:bottom w:val="none" w:sz="0" w:space="0" w:color="auto"/>
        <w:right w:val="none" w:sz="0" w:space="0" w:color="auto"/>
      </w:divBdr>
    </w:div>
    <w:div w:id="969701994">
      <w:bodyDiv w:val="1"/>
      <w:marLeft w:val="0"/>
      <w:marRight w:val="0"/>
      <w:marTop w:val="0"/>
      <w:marBottom w:val="0"/>
      <w:divBdr>
        <w:top w:val="none" w:sz="0" w:space="0" w:color="auto"/>
        <w:left w:val="none" w:sz="0" w:space="0" w:color="auto"/>
        <w:bottom w:val="none" w:sz="0" w:space="0" w:color="auto"/>
        <w:right w:val="none" w:sz="0" w:space="0" w:color="auto"/>
      </w:divBdr>
    </w:div>
    <w:div w:id="110260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476</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Hristo Menzilev</cp:lastModifiedBy>
  <cp:revision>8</cp:revision>
  <cp:lastPrinted>2011-01-04T09:13:00Z</cp:lastPrinted>
  <dcterms:created xsi:type="dcterms:W3CDTF">2023-07-25T08:07:00Z</dcterms:created>
  <dcterms:modified xsi:type="dcterms:W3CDTF">2023-08-21T08:05:00Z</dcterms:modified>
</cp:coreProperties>
</file>